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60EB9" w:rsidRPr="002D1995" w:rsidRDefault="00354DC3" w:rsidP="00496863">
      <w:pPr>
        <w:pStyle w:val="Title"/>
        <w:rPr>
          <w:rFonts w:cs="Arial"/>
          <w:szCs w:val="60"/>
          <w:lang w:val="en-IE"/>
        </w:rPr>
      </w:pPr>
      <w:r w:rsidRPr="006D472D">
        <w:rPr>
          <w:rFonts w:cs="Arial"/>
          <w:szCs w:val="60"/>
          <w:lang w:val="en-IE"/>
        </w:rPr>
        <w:t>Return</w:t>
      </w:r>
      <w:r w:rsidR="00A83743">
        <w:rPr>
          <w:rFonts w:cs="Arial"/>
          <w:szCs w:val="60"/>
          <w:lang w:val="en-IE"/>
        </w:rPr>
        <w:t>ing</w:t>
      </w:r>
      <w:r w:rsidRPr="006D472D">
        <w:rPr>
          <w:rFonts w:cs="Arial"/>
          <w:szCs w:val="60"/>
          <w:lang w:val="en-IE"/>
        </w:rPr>
        <w:t xml:space="preserve"> to school</w:t>
      </w:r>
    </w:p>
    <w:p w:rsidR="0004641D" w:rsidRPr="0004641D" w:rsidRDefault="006D472D" w:rsidP="00496863">
      <w:pPr>
        <w:pStyle w:val="Subtitle"/>
        <w:spacing w:line="240" w:lineRule="auto"/>
        <w:rPr>
          <w:rFonts w:cs="Arial"/>
          <w:sz w:val="52"/>
          <w:szCs w:val="52"/>
          <w:shd w:val="clear" w:color="auto" w:fill="FFFFFF"/>
        </w:rPr>
      </w:pPr>
      <w:r>
        <w:rPr>
          <w:rFonts w:cs="Arial"/>
          <w:sz w:val="52"/>
          <w:szCs w:val="52"/>
          <w:shd w:val="clear" w:color="auto" w:fill="FFFFFF"/>
        </w:rPr>
        <w:t>Curriculum g</w:t>
      </w:r>
      <w:r w:rsidR="00354DC3" w:rsidRPr="00B7091E">
        <w:rPr>
          <w:rFonts w:cs="Arial"/>
          <w:sz w:val="52"/>
          <w:szCs w:val="52"/>
          <w:shd w:val="clear" w:color="auto" w:fill="FFFFFF"/>
        </w:rPr>
        <w:t>uidance for primary school leaders and teachers</w:t>
      </w:r>
    </w:p>
    <w:p w:rsidR="0004641D" w:rsidRPr="0004641D" w:rsidRDefault="0004641D" w:rsidP="00496863">
      <w:pPr>
        <w:rPr>
          <w:sz w:val="28"/>
          <w:szCs w:val="28"/>
          <w:lang w:val="en-US"/>
        </w:rPr>
      </w:pPr>
      <w:r w:rsidRPr="0004641D">
        <w:rPr>
          <w:sz w:val="28"/>
          <w:szCs w:val="28"/>
          <w:lang w:val="en-US"/>
        </w:rPr>
        <w:t>July 2020</w:t>
      </w:r>
    </w:p>
    <w:p w:rsidR="00152BD7" w:rsidRDefault="00152BD7" w:rsidP="00496863">
      <w:pPr>
        <w:pStyle w:val="Subtitle"/>
        <w:spacing w:line="240" w:lineRule="auto"/>
        <w:rPr>
          <w:rFonts w:eastAsiaTheme="majorEastAsia"/>
          <w:b/>
          <w:bCs/>
          <w:color w:val="004D44"/>
          <w:kern w:val="0"/>
          <w:sz w:val="24"/>
          <w:szCs w:val="24"/>
        </w:rPr>
      </w:pPr>
    </w:p>
    <w:p w:rsidR="00152BD7" w:rsidRDefault="00152BD7" w:rsidP="00496863">
      <w:pPr>
        <w:pStyle w:val="Subtitle"/>
        <w:spacing w:line="240" w:lineRule="auto"/>
        <w:rPr>
          <w:rFonts w:eastAsiaTheme="majorEastAsia"/>
          <w:b/>
          <w:bCs/>
          <w:color w:val="004D44"/>
          <w:kern w:val="0"/>
          <w:sz w:val="24"/>
          <w:szCs w:val="24"/>
        </w:rPr>
      </w:pPr>
    </w:p>
    <w:p w:rsidR="00152BD7" w:rsidRDefault="00152BD7" w:rsidP="00496863">
      <w:pPr>
        <w:pStyle w:val="Subtitle"/>
        <w:spacing w:line="240" w:lineRule="auto"/>
        <w:rPr>
          <w:rFonts w:eastAsiaTheme="majorEastAsia"/>
          <w:b/>
          <w:bCs/>
          <w:color w:val="004D44"/>
          <w:kern w:val="0"/>
          <w:sz w:val="24"/>
          <w:szCs w:val="24"/>
        </w:rPr>
      </w:pPr>
    </w:p>
    <w:p w:rsidR="00152BD7" w:rsidRDefault="00152BD7" w:rsidP="00496863">
      <w:pPr>
        <w:pStyle w:val="Subtitle"/>
        <w:spacing w:line="240" w:lineRule="auto"/>
        <w:rPr>
          <w:rFonts w:eastAsiaTheme="majorEastAsia"/>
          <w:b/>
          <w:bCs/>
          <w:color w:val="004D44"/>
          <w:kern w:val="0"/>
          <w:sz w:val="24"/>
          <w:szCs w:val="24"/>
        </w:rPr>
      </w:pPr>
    </w:p>
    <w:p w:rsidR="00152BD7" w:rsidRDefault="00152BD7" w:rsidP="00496863">
      <w:pPr>
        <w:pStyle w:val="Subtitle"/>
        <w:spacing w:line="240" w:lineRule="auto"/>
        <w:rPr>
          <w:rFonts w:eastAsiaTheme="majorEastAsia"/>
          <w:b/>
          <w:bCs/>
          <w:color w:val="004D44"/>
          <w:kern w:val="0"/>
          <w:sz w:val="24"/>
          <w:szCs w:val="24"/>
        </w:rPr>
      </w:pPr>
    </w:p>
    <w:p w:rsidR="00152BD7" w:rsidRDefault="00152BD7" w:rsidP="00496863">
      <w:pPr>
        <w:pStyle w:val="Subtitle"/>
        <w:spacing w:line="240" w:lineRule="auto"/>
        <w:rPr>
          <w:rFonts w:eastAsiaTheme="majorEastAsia"/>
          <w:b/>
          <w:bCs/>
          <w:color w:val="004D44"/>
          <w:kern w:val="0"/>
          <w:sz w:val="24"/>
          <w:szCs w:val="24"/>
        </w:rPr>
      </w:pPr>
    </w:p>
    <w:p w:rsidR="00152BD7" w:rsidRDefault="00152BD7" w:rsidP="00496863">
      <w:pPr>
        <w:pStyle w:val="Subtitle"/>
        <w:spacing w:line="240" w:lineRule="auto"/>
        <w:rPr>
          <w:rFonts w:eastAsiaTheme="majorEastAsia"/>
          <w:b/>
          <w:bCs/>
          <w:color w:val="004D44"/>
          <w:kern w:val="0"/>
          <w:sz w:val="24"/>
          <w:szCs w:val="24"/>
        </w:rPr>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663BCB" w:rsidRDefault="00663BCB" w:rsidP="00663BCB">
      <w:pPr>
        <w:ind w:left="454"/>
      </w:pPr>
    </w:p>
    <w:p w:rsidR="00580039" w:rsidRPr="00580039" w:rsidRDefault="00663BCB" w:rsidP="00663BCB">
      <w:pPr>
        <w:ind w:left="454"/>
        <w:jc w:val="right"/>
      </w:pPr>
      <w:r>
        <w:t>Version 1.0</w:t>
      </w:r>
    </w:p>
    <w:p w:rsidR="00FB1C79" w:rsidRPr="00B7091E" w:rsidRDefault="00FB1C79" w:rsidP="00496863">
      <w:pPr>
        <w:pStyle w:val="Subtitle"/>
        <w:spacing w:line="240" w:lineRule="auto"/>
        <w:rPr>
          <w:rFonts w:eastAsiaTheme="majorEastAsia"/>
          <w:b/>
          <w:bCs/>
          <w:color w:val="004D44"/>
          <w:kern w:val="0"/>
          <w:sz w:val="24"/>
          <w:szCs w:val="24"/>
        </w:rPr>
      </w:pPr>
      <w:r w:rsidRPr="00B7091E">
        <w:rPr>
          <w:rFonts w:eastAsiaTheme="majorEastAsia"/>
          <w:b/>
          <w:bCs/>
          <w:color w:val="004D44"/>
          <w:kern w:val="0"/>
          <w:sz w:val="24"/>
          <w:szCs w:val="24"/>
        </w:rPr>
        <w:br w:type="page"/>
      </w:r>
    </w:p>
    <w:p w:rsidR="00152BD7" w:rsidRDefault="00152BD7" w:rsidP="00496863">
      <w:pPr>
        <w:pStyle w:val="Heading2"/>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52787" w:rsidRDefault="00052787" w:rsidP="00496863">
      <w:pPr>
        <w:rPr>
          <w:rFonts w:eastAsiaTheme="majorEastAsia"/>
          <w:b/>
          <w:bCs/>
          <w:color w:val="004D44"/>
          <w:sz w:val="24"/>
          <w:szCs w:val="24"/>
        </w:rPr>
      </w:pPr>
    </w:p>
    <w:p w:rsidR="0004641D" w:rsidRDefault="00052787" w:rsidP="00496863">
      <w:r>
        <w:rPr>
          <w:rFonts w:eastAsiaTheme="majorEastAsia"/>
          <w:b/>
          <w:bCs/>
          <w:color w:val="004D44"/>
          <w:sz w:val="24"/>
          <w:szCs w:val="24"/>
        </w:rPr>
        <w:t>Note to school principals</w:t>
      </w:r>
      <w:r w:rsidRPr="00152BD7">
        <w:rPr>
          <w:rFonts w:eastAsiaTheme="majorEastAsia"/>
          <w:b/>
          <w:bCs/>
          <w:color w:val="004D44"/>
          <w:sz w:val="24"/>
          <w:szCs w:val="24"/>
        </w:rPr>
        <w:t xml:space="preserve">: Please </w:t>
      </w:r>
      <w:r>
        <w:rPr>
          <w:rFonts w:eastAsiaTheme="majorEastAsia"/>
          <w:b/>
          <w:bCs/>
          <w:color w:val="004D44"/>
          <w:sz w:val="24"/>
          <w:szCs w:val="24"/>
        </w:rPr>
        <w:t xml:space="preserve">provide </w:t>
      </w:r>
      <w:r w:rsidRPr="00152BD7">
        <w:rPr>
          <w:rFonts w:eastAsiaTheme="majorEastAsia"/>
          <w:b/>
          <w:bCs/>
          <w:color w:val="004D44"/>
          <w:sz w:val="24"/>
          <w:szCs w:val="24"/>
        </w:rPr>
        <w:t xml:space="preserve">copies of </w:t>
      </w:r>
      <w:r>
        <w:rPr>
          <w:rFonts w:eastAsiaTheme="majorEastAsia"/>
          <w:b/>
          <w:bCs/>
          <w:color w:val="004D44"/>
          <w:sz w:val="24"/>
          <w:szCs w:val="24"/>
        </w:rPr>
        <w:t>this</w:t>
      </w:r>
      <w:r w:rsidRPr="00152BD7">
        <w:rPr>
          <w:rFonts w:eastAsiaTheme="majorEastAsia"/>
          <w:b/>
          <w:bCs/>
          <w:color w:val="004D44"/>
          <w:sz w:val="24"/>
          <w:szCs w:val="24"/>
        </w:rPr>
        <w:t xml:space="preserve"> guidance document</w:t>
      </w:r>
      <w:r>
        <w:rPr>
          <w:rFonts w:eastAsiaTheme="majorEastAsia"/>
          <w:b/>
          <w:bCs/>
          <w:color w:val="004D44"/>
          <w:sz w:val="24"/>
          <w:szCs w:val="24"/>
        </w:rPr>
        <w:t xml:space="preserve"> to</w:t>
      </w:r>
      <w:r w:rsidRPr="00152BD7">
        <w:rPr>
          <w:rFonts w:eastAsiaTheme="majorEastAsia"/>
          <w:b/>
          <w:bCs/>
          <w:color w:val="004D44"/>
          <w:sz w:val="24"/>
          <w:szCs w:val="24"/>
        </w:rPr>
        <w:t xml:space="preserve"> all teachers, relevant staff and memb</w:t>
      </w:r>
      <w:r>
        <w:rPr>
          <w:rFonts w:eastAsiaTheme="majorEastAsia"/>
          <w:b/>
          <w:bCs/>
          <w:color w:val="004D44"/>
          <w:sz w:val="24"/>
          <w:szCs w:val="24"/>
        </w:rPr>
        <w:t>ers of the board of management</w:t>
      </w:r>
      <w:r w:rsidRPr="00152BD7">
        <w:rPr>
          <w:rFonts w:eastAsiaTheme="majorEastAsia"/>
          <w:b/>
          <w:bCs/>
          <w:color w:val="004D44"/>
          <w:sz w:val="24"/>
          <w:szCs w:val="24"/>
        </w:rPr>
        <w:t xml:space="preserve">. It is available on </w:t>
      </w:r>
      <w:hyperlink r:id="rId8" w:history="1">
        <w:r w:rsidR="00046BFC" w:rsidRPr="00E11CDC">
          <w:rPr>
            <w:rStyle w:val="Hyperlink"/>
            <w:rFonts w:eastAsiaTheme="majorEastAsia"/>
            <w:b/>
            <w:bCs/>
            <w:sz w:val="24"/>
            <w:szCs w:val="24"/>
          </w:rPr>
          <w:t>www.gov.ie/backtoschool</w:t>
        </w:r>
      </w:hyperlink>
      <w:r w:rsidR="00046BFC">
        <w:rPr>
          <w:rFonts w:eastAsiaTheme="majorEastAsia"/>
          <w:b/>
          <w:bCs/>
          <w:color w:val="004D44"/>
          <w:sz w:val="24"/>
          <w:szCs w:val="24"/>
        </w:rPr>
        <w:t xml:space="preserve"> </w:t>
      </w:r>
      <w:bookmarkStart w:id="0" w:name="_GoBack"/>
      <w:bookmarkEnd w:id="0"/>
    </w:p>
    <w:p w:rsidR="00152BD7" w:rsidRPr="0004641D" w:rsidRDefault="00152BD7" w:rsidP="00496863">
      <w:pPr>
        <w:rPr>
          <w:rFonts w:eastAsiaTheme="majorEastAsia" w:cstheme="majorBidi"/>
          <w:b/>
          <w:color w:val="004D44"/>
          <w:sz w:val="24"/>
          <w:szCs w:val="24"/>
        </w:rPr>
      </w:pPr>
      <w:r w:rsidRPr="0004641D">
        <w:rPr>
          <w:b/>
          <w:sz w:val="24"/>
          <w:szCs w:val="24"/>
        </w:rPr>
        <w:br w:type="page"/>
      </w:r>
    </w:p>
    <w:p w:rsidR="009854C3" w:rsidRDefault="009854C3" w:rsidP="00496863">
      <w:pPr>
        <w:pStyle w:val="Heading1"/>
        <w:numPr>
          <w:ilvl w:val="0"/>
          <w:numId w:val="5"/>
        </w:numPr>
      </w:pPr>
      <w:r w:rsidRPr="002D1995">
        <w:lastRenderedPageBreak/>
        <w:t>Introduction</w:t>
      </w:r>
    </w:p>
    <w:p w:rsidR="0052186D" w:rsidRPr="00D17ABB" w:rsidRDefault="0052186D" w:rsidP="00496863"/>
    <w:p w:rsidR="00E503B8" w:rsidRPr="00D17ABB" w:rsidRDefault="00393B7D" w:rsidP="00496863">
      <w:pPr>
        <w:pStyle w:val="ListParagraph"/>
        <w:numPr>
          <w:ilvl w:val="1"/>
          <w:numId w:val="47"/>
        </w:numPr>
        <w:spacing w:after="0" w:line="240" w:lineRule="auto"/>
        <w:textAlignment w:val="center"/>
        <w:rPr>
          <w:rFonts w:ascii="Arial" w:eastAsia="Times New Roman" w:hAnsi="Arial" w:cs="Arial"/>
          <w:b/>
          <w:color w:val="004D44" w:themeColor="text2"/>
          <w:sz w:val="24"/>
          <w:szCs w:val="24"/>
          <w:lang w:eastAsia="en-IE"/>
        </w:rPr>
      </w:pPr>
      <w:r w:rsidRPr="00D17ABB">
        <w:rPr>
          <w:rFonts w:ascii="Arial" w:eastAsia="Times New Roman" w:hAnsi="Arial" w:cs="Arial"/>
          <w:b/>
          <w:color w:val="004D44" w:themeColor="text2"/>
          <w:sz w:val="24"/>
          <w:szCs w:val="24"/>
          <w:lang w:eastAsia="en-IE"/>
        </w:rPr>
        <w:t>Context</w:t>
      </w:r>
    </w:p>
    <w:p w:rsidR="0052186D" w:rsidRPr="00D17ABB" w:rsidRDefault="0052186D" w:rsidP="00496863">
      <w:pPr>
        <w:spacing w:after="0" w:line="240" w:lineRule="auto"/>
        <w:textAlignment w:val="center"/>
        <w:rPr>
          <w:rFonts w:eastAsia="Times New Roman" w:cs="Arial"/>
          <w:b/>
          <w:color w:val="004D44" w:themeColor="text2"/>
          <w:lang w:eastAsia="en-IE"/>
        </w:rPr>
      </w:pPr>
      <w:r w:rsidRPr="00D17ABB">
        <w:rPr>
          <w:rFonts w:eastAsia="Times New Roman" w:cs="Arial"/>
          <w:b/>
          <w:color w:val="004D44" w:themeColor="text2"/>
          <w:lang w:eastAsia="en-IE"/>
        </w:rPr>
        <w:t>1.1.1 Full re-opening of schools</w:t>
      </w:r>
    </w:p>
    <w:p w:rsidR="001F5D36" w:rsidRDefault="001F5D36" w:rsidP="00496863">
      <w:pPr>
        <w:spacing w:after="0" w:line="240" w:lineRule="auto"/>
        <w:textAlignment w:val="center"/>
        <w:rPr>
          <w:rFonts w:eastAsia="Times New Roman" w:cs="Arial"/>
        </w:rPr>
      </w:pPr>
      <w:r w:rsidRPr="009304AD">
        <w:rPr>
          <w:rFonts w:eastAsia="Times New Roman" w:cs="Arial"/>
          <w:lang w:eastAsia="en-IE"/>
        </w:rPr>
        <w:t xml:space="preserve">The objective of the Department of Education is to </w:t>
      </w:r>
      <w:r w:rsidRPr="009304AD">
        <w:rPr>
          <w:rFonts w:eastAsia="Times New Roman" w:cs="Arial"/>
        </w:rPr>
        <w:t>open schools in accordance with the normal start of the new school year to the fullest extent possible, while minimising the risks from a public health perspective.</w:t>
      </w:r>
      <w:r>
        <w:rPr>
          <w:rFonts w:eastAsia="Times New Roman" w:cs="Arial"/>
        </w:rPr>
        <w:t xml:space="preserve"> </w:t>
      </w:r>
      <w:r w:rsidRPr="009304AD">
        <w:rPr>
          <w:rFonts w:eastAsia="Times New Roman" w:cs="Arial"/>
        </w:rPr>
        <w:t xml:space="preserve">In </w:t>
      </w:r>
      <w:r w:rsidR="0004641D">
        <w:rPr>
          <w:rFonts w:eastAsia="Times New Roman" w:cs="Arial"/>
        </w:rPr>
        <w:t>so doing</w:t>
      </w:r>
      <w:r w:rsidRPr="009304AD">
        <w:rPr>
          <w:rFonts w:eastAsia="Times New Roman" w:cs="Arial"/>
        </w:rPr>
        <w:t xml:space="preserve">, </w:t>
      </w:r>
      <w:r>
        <w:rPr>
          <w:rFonts w:eastAsia="Times New Roman" w:cs="Arial"/>
        </w:rPr>
        <w:t xml:space="preserve">the </w:t>
      </w:r>
      <w:r w:rsidRPr="009304AD">
        <w:rPr>
          <w:rFonts w:eastAsia="Times New Roman" w:cs="Arial"/>
        </w:rPr>
        <w:t xml:space="preserve">plans </w:t>
      </w:r>
      <w:r>
        <w:rPr>
          <w:rFonts w:eastAsia="Times New Roman" w:cs="Arial"/>
        </w:rPr>
        <w:t>and actions of</w:t>
      </w:r>
      <w:r w:rsidRPr="009304AD">
        <w:rPr>
          <w:rFonts w:eastAsia="Times New Roman" w:cs="Arial"/>
        </w:rPr>
        <w:t xml:space="preserve"> schools to support</w:t>
      </w:r>
      <w:r>
        <w:rPr>
          <w:rFonts w:eastAsia="Times New Roman" w:cs="Arial"/>
        </w:rPr>
        <w:t xml:space="preserve"> pupils </w:t>
      </w:r>
      <w:r w:rsidRPr="009304AD">
        <w:rPr>
          <w:rFonts w:eastAsia="Times New Roman" w:cs="Arial"/>
        </w:rPr>
        <w:t xml:space="preserve">must be </w:t>
      </w:r>
      <w:r>
        <w:rPr>
          <w:rFonts w:eastAsia="Times New Roman" w:cs="Arial"/>
        </w:rPr>
        <w:t>sustainable</w:t>
      </w:r>
      <w:r w:rsidRPr="009304AD">
        <w:rPr>
          <w:rFonts w:eastAsia="Times New Roman" w:cs="Arial"/>
        </w:rPr>
        <w:t xml:space="preserve"> in </w:t>
      </w:r>
      <w:r w:rsidR="0004641D">
        <w:rPr>
          <w:rFonts w:eastAsia="Times New Roman" w:cs="Arial"/>
        </w:rPr>
        <w:t>a context in which Covid-</w:t>
      </w:r>
      <w:r>
        <w:rPr>
          <w:rFonts w:eastAsia="Times New Roman" w:cs="Arial"/>
        </w:rPr>
        <w:t xml:space="preserve">19 is still present in the country </w:t>
      </w:r>
      <w:r w:rsidRPr="009304AD">
        <w:rPr>
          <w:rFonts w:eastAsia="Times New Roman" w:cs="Arial"/>
        </w:rPr>
        <w:t xml:space="preserve">while also being sufficiently agile and responsive to any </w:t>
      </w:r>
      <w:r w:rsidR="003E35B6">
        <w:rPr>
          <w:rFonts w:eastAsia="Times New Roman" w:cs="Arial"/>
        </w:rPr>
        <w:t xml:space="preserve">changes </w:t>
      </w:r>
      <w:r w:rsidR="00027261">
        <w:rPr>
          <w:rFonts w:eastAsia="Times New Roman" w:cs="Arial"/>
        </w:rPr>
        <w:t>i</w:t>
      </w:r>
      <w:r w:rsidR="003E35B6">
        <w:rPr>
          <w:rFonts w:eastAsia="Times New Roman" w:cs="Arial"/>
        </w:rPr>
        <w:t>n health advice that</w:t>
      </w:r>
      <w:r w:rsidRPr="009304AD">
        <w:rPr>
          <w:rFonts w:eastAsia="Times New Roman" w:cs="Arial"/>
        </w:rPr>
        <w:t xml:space="preserve"> may </w:t>
      </w:r>
      <w:r>
        <w:rPr>
          <w:rFonts w:eastAsia="Times New Roman" w:cs="Arial"/>
        </w:rPr>
        <w:t>occur over the coming school year.</w:t>
      </w:r>
      <w:r w:rsidRPr="009304AD">
        <w:rPr>
          <w:rFonts w:eastAsia="Times New Roman" w:cs="Arial"/>
        </w:rPr>
        <w:t xml:space="preserve"> </w:t>
      </w:r>
    </w:p>
    <w:p w:rsidR="00E503B8" w:rsidRDefault="00E503B8" w:rsidP="00496863">
      <w:pPr>
        <w:spacing w:after="0" w:line="240" w:lineRule="auto"/>
        <w:textAlignment w:val="center"/>
        <w:rPr>
          <w:rFonts w:eastAsia="Times New Roman" w:cs="Arial"/>
        </w:rPr>
      </w:pPr>
    </w:p>
    <w:p w:rsidR="0052186D" w:rsidRPr="00D17ABB" w:rsidRDefault="0052186D" w:rsidP="00496863">
      <w:pPr>
        <w:spacing w:after="0" w:line="240" w:lineRule="auto"/>
        <w:textAlignment w:val="center"/>
        <w:rPr>
          <w:rFonts w:eastAsia="Times New Roman" w:cs="Arial"/>
          <w:b/>
          <w:color w:val="004D44" w:themeColor="text2"/>
          <w:lang w:eastAsia="en-IE"/>
        </w:rPr>
      </w:pPr>
      <w:r w:rsidRPr="00D17ABB">
        <w:rPr>
          <w:rFonts w:eastAsia="Times New Roman" w:cs="Arial"/>
          <w:b/>
          <w:color w:val="004D44" w:themeColor="text2"/>
          <w:lang w:eastAsia="en-IE"/>
        </w:rPr>
        <w:t xml:space="preserve">1.1.2 Supporting learning </w:t>
      </w:r>
      <w:r>
        <w:rPr>
          <w:rFonts w:eastAsia="Times New Roman" w:cs="Arial"/>
          <w:b/>
          <w:color w:val="004D44" w:themeColor="text2"/>
          <w:lang w:eastAsia="en-IE"/>
        </w:rPr>
        <w:t>during the 2019/20 school closure</w:t>
      </w:r>
    </w:p>
    <w:p w:rsidR="000A6502" w:rsidRDefault="001F5D36" w:rsidP="00496863">
      <w:pPr>
        <w:rPr>
          <w:rFonts w:eastAsia="Times New Roman" w:cs="Arial"/>
        </w:rPr>
      </w:pPr>
      <w:r>
        <w:rPr>
          <w:rFonts w:eastAsia="Times New Roman" w:cs="Arial"/>
        </w:rPr>
        <w:t xml:space="preserve">By the time of the commencement of the new school year, primary pupils will have had a loss of direct class contact time from mid-March until the end of June 2020. During that period of school closure, school leaders and teachers continued to connect with parents and pupils to provide for the continuity of pupils’ learning in a remote learning environment. Many parents/guardians and families were </w:t>
      </w:r>
      <w:r w:rsidR="00BB1E75">
        <w:rPr>
          <w:rFonts w:eastAsia="Times New Roman" w:cs="Arial"/>
        </w:rPr>
        <w:t xml:space="preserve">actively </w:t>
      </w:r>
      <w:r>
        <w:rPr>
          <w:rFonts w:eastAsia="Times New Roman" w:cs="Arial"/>
        </w:rPr>
        <w:t xml:space="preserve">involved in </w:t>
      </w:r>
      <w:r w:rsidR="00BB1E75">
        <w:rPr>
          <w:rFonts w:eastAsia="Times New Roman" w:cs="Arial"/>
        </w:rPr>
        <w:t xml:space="preserve">effectively </w:t>
      </w:r>
      <w:r>
        <w:rPr>
          <w:rFonts w:eastAsia="Times New Roman" w:cs="Arial"/>
        </w:rPr>
        <w:t xml:space="preserve">supporting their child’s learning and wellbeing at that time. </w:t>
      </w:r>
    </w:p>
    <w:p w:rsidR="001F5D36" w:rsidRDefault="001F5D36" w:rsidP="00496863">
      <w:pPr>
        <w:rPr>
          <w:rFonts w:eastAsia="Times New Roman" w:cs="Arial"/>
        </w:rPr>
      </w:pPr>
      <w:r>
        <w:rPr>
          <w:rFonts w:eastAsia="Times New Roman" w:cs="Arial"/>
        </w:rPr>
        <w:t xml:space="preserve">The Department </w:t>
      </w:r>
      <w:r w:rsidR="009F3617">
        <w:rPr>
          <w:rFonts w:eastAsia="Times New Roman" w:cs="Arial"/>
        </w:rPr>
        <w:t xml:space="preserve">provided a series of </w:t>
      </w:r>
      <w:r w:rsidR="009F3617" w:rsidRPr="003E1B31">
        <w:rPr>
          <w:rFonts w:eastAsia="Times New Roman" w:cs="Arial"/>
          <w:i/>
        </w:rPr>
        <w:t xml:space="preserve">Continuity of </w:t>
      </w:r>
      <w:r w:rsidR="000A6502">
        <w:rPr>
          <w:rFonts w:eastAsia="Times New Roman" w:cs="Arial"/>
          <w:i/>
        </w:rPr>
        <w:t>Schooling</w:t>
      </w:r>
      <w:r w:rsidR="009F3617" w:rsidRPr="003E1B31">
        <w:rPr>
          <w:rFonts w:eastAsia="Times New Roman" w:cs="Arial"/>
          <w:i/>
        </w:rPr>
        <w:t xml:space="preserve"> Guidance</w:t>
      </w:r>
      <w:r w:rsidR="009F3617">
        <w:rPr>
          <w:rFonts w:eastAsia="Times New Roman" w:cs="Arial"/>
        </w:rPr>
        <w:t xml:space="preserve"> documents to advise schools, principals, teachers and parents on how continuity in pupils’ learning could be supported.</w:t>
      </w:r>
      <w:r w:rsidR="0052186D">
        <w:rPr>
          <w:rFonts w:eastAsia="Times New Roman" w:cs="Arial"/>
        </w:rPr>
        <w:t xml:space="preserve"> The Professional Development Service for Teachers (PDST) developed a range of resources for teachers and schools to support teaching, learning and assessment at that time. The Department’s Inspectorate engaged with over </w:t>
      </w:r>
      <w:r w:rsidR="00D17ABB">
        <w:rPr>
          <w:rFonts w:eastAsia="Times New Roman" w:cs="Arial"/>
        </w:rPr>
        <w:t>2,100 primary</w:t>
      </w:r>
      <w:r w:rsidR="0052186D">
        <w:rPr>
          <w:rFonts w:eastAsia="Times New Roman" w:cs="Arial"/>
        </w:rPr>
        <w:t xml:space="preserve"> schools through phone calls to school principals to advise on how pupils’ learning could be supported d</w:t>
      </w:r>
      <w:r w:rsidR="00D17ABB">
        <w:rPr>
          <w:rFonts w:eastAsia="Times New Roman" w:cs="Arial"/>
        </w:rPr>
        <w:t>uring the school closure period and to mediate the key messages of the D</w:t>
      </w:r>
      <w:r w:rsidR="0068460F">
        <w:rPr>
          <w:rFonts w:eastAsia="Times New Roman" w:cs="Arial"/>
        </w:rPr>
        <w:t>epartment’s</w:t>
      </w:r>
      <w:r w:rsidR="00D17ABB">
        <w:rPr>
          <w:rFonts w:eastAsia="Times New Roman" w:cs="Arial"/>
        </w:rPr>
        <w:t xml:space="preserve"> </w:t>
      </w:r>
      <w:r w:rsidR="00D17ABB" w:rsidRPr="00D17ABB">
        <w:rPr>
          <w:rFonts w:eastAsia="Times New Roman" w:cs="Arial"/>
          <w:i/>
        </w:rPr>
        <w:t xml:space="preserve">Continuity of </w:t>
      </w:r>
      <w:r w:rsidR="00396B02">
        <w:rPr>
          <w:rFonts w:eastAsia="Times New Roman" w:cs="Arial"/>
          <w:i/>
        </w:rPr>
        <w:t xml:space="preserve">Schooling </w:t>
      </w:r>
      <w:r w:rsidR="00D17ABB" w:rsidRPr="00D17ABB">
        <w:rPr>
          <w:rFonts w:eastAsia="Times New Roman" w:cs="Arial"/>
          <w:i/>
        </w:rPr>
        <w:t>Guidance</w:t>
      </w:r>
      <w:r w:rsidR="00D17ABB">
        <w:rPr>
          <w:rFonts w:eastAsia="Times New Roman" w:cs="Arial"/>
        </w:rPr>
        <w:t xml:space="preserve"> documents.</w:t>
      </w:r>
    </w:p>
    <w:p w:rsidR="00393B7D" w:rsidRDefault="00393B7D" w:rsidP="00496863">
      <w:pPr>
        <w:rPr>
          <w:rFonts w:eastAsia="Times New Roman" w:cs="Arial"/>
          <w:lang w:eastAsia="en-IE"/>
        </w:rPr>
      </w:pPr>
      <w:r>
        <w:rPr>
          <w:rFonts w:eastAsia="Times New Roman" w:cs="Arial"/>
          <w:lang w:eastAsia="en-IE"/>
        </w:rPr>
        <w:t xml:space="preserve">In addition, </w:t>
      </w:r>
      <w:r w:rsidRPr="009304AD">
        <w:rPr>
          <w:rFonts w:eastAsia="Times New Roman" w:cs="Arial"/>
          <w:lang w:eastAsia="en-IE"/>
        </w:rPr>
        <w:t xml:space="preserve">teachers </w:t>
      </w:r>
      <w:r>
        <w:rPr>
          <w:rFonts w:eastAsia="Times New Roman" w:cs="Arial"/>
          <w:lang w:eastAsia="en-IE"/>
        </w:rPr>
        <w:t>and school leaders</w:t>
      </w:r>
      <w:r w:rsidRPr="009304AD">
        <w:rPr>
          <w:rFonts w:eastAsia="Times New Roman" w:cs="Arial"/>
          <w:lang w:eastAsia="en-IE"/>
        </w:rPr>
        <w:t xml:space="preserve"> demonstrated </w:t>
      </w:r>
      <w:r>
        <w:rPr>
          <w:rFonts w:eastAsia="Times New Roman" w:cs="Arial"/>
          <w:lang w:eastAsia="en-IE"/>
        </w:rPr>
        <w:t>great</w:t>
      </w:r>
      <w:r w:rsidRPr="009304AD">
        <w:rPr>
          <w:rFonts w:eastAsia="Times New Roman" w:cs="Arial"/>
          <w:lang w:eastAsia="en-IE"/>
        </w:rPr>
        <w:t xml:space="preserve"> commitment to professional development and upskilling </w:t>
      </w:r>
      <w:r>
        <w:rPr>
          <w:rFonts w:eastAsia="Times New Roman" w:cs="Arial"/>
          <w:lang w:eastAsia="en-IE"/>
        </w:rPr>
        <w:t xml:space="preserve">in new technologies and distance learning </w:t>
      </w:r>
      <w:r w:rsidR="0091104F">
        <w:rPr>
          <w:rFonts w:eastAsia="Times New Roman" w:cs="Arial"/>
          <w:lang w:eastAsia="en-IE"/>
        </w:rPr>
        <w:t xml:space="preserve">approaches </w:t>
      </w:r>
      <w:r w:rsidRPr="009304AD">
        <w:rPr>
          <w:rFonts w:eastAsia="Times New Roman" w:cs="Arial"/>
          <w:lang w:eastAsia="en-IE"/>
        </w:rPr>
        <w:t>to support pupils</w:t>
      </w:r>
      <w:r>
        <w:rPr>
          <w:rFonts w:eastAsia="Times New Roman" w:cs="Arial"/>
          <w:lang w:eastAsia="en-IE"/>
        </w:rPr>
        <w:t>’</w:t>
      </w:r>
      <w:r w:rsidRPr="009304AD">
        <w:rPr>
          <w:rFonts w:eastAsia="Times New Roman" w:cs="Arial"/>
          <w:lang w:eastAsia="en-IE"/>
        </w:rPr>
        <w:t xml:space="preserve"> learning</w:t>
      </w:r>
      <w:r>
        <w:rPr>
          <w:rFonts w:eastAsia="Times New Roman" w:cs="Arial"/>
          <w:lang w:eastAsia="en-IE"/>
        </w:rPr>
        <w:t xml:space="preserve"> at this time.</w:t>
      </w:r>
    </w:p>
    <w:p w:rsidR="00E503B8" w:rsidRDefault="00E503B8" w:rsidP="00496863">
      <w:pPr>
        <w:rPr>
          <w:rFonts w:eastAsia="Times New Roman" w:cs="Arial"/>
          <w:lang w:eastAsia="en-IE"/>
        </w:rPr>
      </w:pPr>
    </w:p>
    <w:p w:rsidR="0052186D" w:rsidRPr="00D17ABB" w:rsidRDefault="0052186D" w:rsidP="00496863">
      <w:pPr>
        <w:spacing w:after="0" w:line="240" w:lineRule="auto"/>
        <w:textAlignment w:val="center"/>
        <w:rPr>
          <w:rFonts w:eastAsia="Times New Roman" w:cs="Arial"/>
          <w:b/>
          <w:color w:val="004D44" w:themeColor="text2"/>
          <w:lang w:eastAsia="en-IE"/>
        </w:rPr>
      </w:pPr>
      <w:r w:rsidRPr="00D17ABB">
        <w:rPr>
          <w:rFonts w:eastAsia="Times New Roman" w:cs="Arial"/>
          <w:b/>
          <w:color w:val="004D44" w:themeColor="text2"/>
          <w:lang w:eastAsia="en-IE"/>
        </w:rPr>
        <w:t>1.1.3 Curriculum considerations for 2020/21</w:t>
      </w:r>
    </w:p>
    <w:p w:rsidR="009F3617" w:rsidRDefault="009F3617" w:rsidP="00496863">
      <w:pPr>
        <w:spacing w:after="0"/>
        <w:rPr>
          <w:rFonts w:eastAsia="Times New Roman" w:cs="Times New Roman"/>
        </w:rPr>
      </w:pPr>
      <w:r>
        <w:rPr>
          <w:rFonts w:eastAsia="Times New Roman" w:cs="Arial"/>
        </w:rPr>
        <w:t xml:space="preserve">As evident from information </w:t>
      </w:r>
      <w:r w:rsidRPr="00D75D5F">
        <w:rPr>
          <w:rFonts w:eastAsia="Times New Roman" w:cs="Times New Roman"/>
        </w:rPr>
        <w:t>gathered from schools by various organisations</w:t>
      </w:r>
      <w:r>
        <w:rPr>
          <w:rFonts w:eastAsia="Times New Roman" w:cs="Times New Roman"/>
        </w:rPr>
        <w:t xml:space="preserve"> including the Department’s Inspectorate</w:t>
      </w:r>
      <w:r w:rsidRPr="00D75D5F">
        <w:rPr>
          <w:rFonts w:eastAsia="Times New Roman" w:cs="Times New Roman"/>
        </w:rPr>
        <w:t xml:space="preserve">, </w:t>
      </w:r>
      <w:r>
        <w:rPr>
          <w:rFonts w:eastAsia="Times New Roman" w:cs="Times New Roman"/>
        </w:rPr>
        <w:t xml:space="preserve">the work of schools and pupils during the period of school closure </w:t>
      </w:r>
      <w:r w:rsidRPr="00D75D5F">
        <w:rPr>
          <w:rFonts w:eastAsia="Times New Roman" w:cs="Times New Roman"/>
        </w:rPr>
        <w:t>var</w:t>
      </w:r>
      <w:r>
        <w:rPr>
          <w:rFonts w:eastAsia="Times New Roman" w:cs="Times New Roman"/>
        </w:rPr>
        <w:t>ied</w:t>
      </w:r>
      <w:r w:rsidRPr="00D75D5F">
        <w:rPr>
          <w:rFonts w:eastAsia="Times New Roman" w:cs="Times New Roman"/>
        </w:rPr>
        <w:t xml:space="preserve"> in terms of frequency of </w:t>
      </w:r>
      <w:r>
        <w:rPr>
          <w:rFonts w:eastAsia="Times New Roman" w:cs="Times New Roman"/>
        </w:rPr>
        <w:t xml:space="preserve">teacher-pupil </w:t>
      </w:r>
      <w:r w:rsidRPr="00D75D5F">
        <w:rPr>
          <w:rFonts w:eastAsia="Times New Roman" w:cs="Times New Roman"/>
        </w:rPr>
        <w:t>contact, curriculum focus, degree of parental</w:t>
      </w:r>
      <w:r>
        <w:rPr>
          <w:rFonts w:eastAsia="Times New Roman" w:cs="Times New Roman"/>
        </w:rPr>
        <w:t>/guardian</w:t>
      </w:r>
      <w:r w:rsidRPr="00D75D5F">
        <w:rPr>
          <w:rFonts w:eastAsia="Times New Roman" w:cs="Times New Roman"/>
        </w:rPr>
        <w:t xml:space="preserve"> involvement, and </w:t>
      </w:r>
      <w:r>
        <w:rPr>
          <w:rFonts w:eastAsia="Times New Roman" w:cs="Times New Roman"/>
        </w:rPr>
        <w:t xml:space="preserve">the </w:t>
      </w:r>
      <w:r w:rsidRPr="00D75D5F">
        <w:rPr>
          <w:rFonts w:eastAsia="Times New Roman" w:cs="Times New Roman"/>
        </w:rPr>
        <w:t xml:space="preserve">nature and format of </w:t>
      </w:r>
      <w:r>
        <w:rPr>
          <w:rFonts w:eastAsia="Times New Roman" w:cs="Times New Roman"/>
        </w:rPr>
        <w:t>pupil engagement in learning.</w:t>
      </w:r>
    </w:p>
    <w:p w:rsidR="009F3617" w:rsidRDefault="009F3617" w:rsidP="00496863">
      <w:pPr>
        <w:spacing w:after="0"/>
        <w:rPr>
          <w:rFonts w:eastAsia="Times New Roman" w:cs="Times New Roman"/>
        </w:rPr>
      </w:pPr>
      <w:r>
        <w:rPr>
          <w:rFonts w:eastAsia="Times New Roman" w:cs="Times New Roman"/>
        </w:rPr>
        <w:lastRenderedPageBreak/>
        <w:t>Curriculum considerations for 2020/21 must therefore take account of the variable learning experiences of pupils during the period of school closure</w:t>
      </w:r>
      <w:r w:rsidR="0026554C">
        <w:rPr>
          <w:rFonts w:eastAsia="Times New Roman" w:cs="Times New Roman"/>
        </w:rPr>
        <w:t xml:space="preserve"> </w:t>
      </w:r>
      <w:r w:rsidR="00393B7D">
        <w:rPr>
          <w:rFonts w:eastAsia="Times New Roman" w:cs="Times New Roman"/>
        </w:rPr>
        <w:t xml:space="preserve">and the practical </w:t>
      </w:r>
      <w:r>
        <w:rPr>
          <w:rFonts w:eastAsia="Times New Roman" w:cs="Times New Roman"/>
        </w:rPr>
        <w:t xml:space="preserve">contexts in which teaching and learning </w:t>
      </w:r>
      <w:r w:rsidR="00393B7D">
        <w:rPr>
          <w:rFonts w:eastAsia="Times New Roman" w:cs="Times New Roman"/>
        </w:rPr>
        <w:t>will be</w:t>
      </w:r>
      <w:r>
        <w:rPr>
          <w:rFonts w:eastAsia="Times New Roman" w:cs="Times New Roman"/>
        </w:rPr>
        <w:t xml:space="preserve"> taking place in the new school year.</w:t>
      </w:r>
      <w:r w:rsidR="00DD6898" w:rsidRPr="0068460F">
        <w:rPr>
          <w:rFonts w:eastAsia="Times New Roman" w:cs="Times New Roman"/>
        </w:rPr>
        <w:t xml:space="preserve"> </w:t>
      </w:r>
      <w:r w:rsidR="003E35B6">
        <w:rPr>
          <w:rFonts w:eastAsia="Times New Roman" w:cs="Times New Roman"/>
        </w:rPr>
        <w:t>I</w:t>
      </w:r>
      <w:r>
        <w:rPr>
          <w:rFonts w:eastAsia="Times New Roman" w:cs="Times New Roman"/>
        </w:rPr>
        <w:t xml:space="preserve">t is likely that </w:t>
      </w:r>
      <w:r w:rsidR="00393B7D">
        <w:rPr>
          <w:rFonts w:eastAsia="Times New Roman" w:cs="Times New Roman"/>
        </w:rPr>
        <w:t>pupils</w:t>
      </w:r>
      <w:r>
        <w:rPr>
          <w:rFonts w:eastAsia="Times New Roman" w:cs="Times New Roman"/>
        </w:rPr>
        <w:t xml:space="preserve"> with special educational needs, </w:t>
      </w:r>
      <w:r w:rsidR="00393B7D">
        <w:rPr>
          <w:rFonts w:eastAsia="Times New Roman" w:cs="Times New Roman"/>
        </w:rPr>
        <w:t>pupils</w:t>
      </w:r>
      <w:r>
        <w:rPr>
          <w:rFonts w:eastAsia="Times New Roman" w:cs="Times New Roman"/>
        </w:rPr>
        <w:t xml:space="preserve"> at risk of educational disadvantage, </w:t>
      </w:r>
      <w:r w:rsidR="00393B7D">
        <w:rPr>
          <w:rFonts w:eastAsia="Times New Roman" w:cs="Times New Roman"/>
        </w:rPr>
        <w:t>pupils</w:t>
      </w:r>
      <w:r>
        <w:rPr>
          <w:rFonts w:eastAsia="Times New Roman" w:cs="Times New Roman"/>
        </w:rPr>
        <w:t xml:space="preserve"> with English as an</w:t>
      </w:r>
      <w:r w:rsidR="00393B7D">
        <w:rPr>
          <w:rFonts w:eastAsia="Times New Roman" w:cs="Times New Roman"/>
        </w:rPr>
        <w:t xml:space="preserve"> additional language (EAL) and pupils </w:t>
      </w:r>
      <w:r>
        <w:rPr>
          <w:rFonts w:eastAsia="Times New Roman" w:cs="Times New Roman"/>
        </w:rPr>
        <w:t xml:space="preserve">experiencing homelessness or living in direct provision have been the most adversely affected by the lack of classroom contact time. </w:t>
      </w:r>
      <w:r w:rsidR="00DD6898" w:rsidRPr="00DB59E5">
        <w:t>The school commu</w:t>
      </w:r>
      <w:r w:rsidR="00DD6898">
        <w:t xml:space="preserve">nity and relevant organisations and </w:t>
      </w:r>
      <w:r w:rsidR="00DD6898" w:rsidRPr="00DB59E5">
        <w:t xml:space="preserve">agencies </w:t>
      </w:r>
      <w:r w:rsidR="003E35B6">
        <w:rPr>
          <w:rFonts w:eastAsia="Times New Roman" w:cs="Times New Roman"/>
        </w:rPr>
        <w:t xml:space="preserve">need to ensure that those pupils receive the necessary supports </w:t>
      </w:r>
      <w:r>
        <w:rPr>
          <w:rFonts w:eastAsia="Times New Roman" w:cs="Times New Roman"/>
        </w:rPr>
        <w:t xml:space="preserve">in their </w:t>
      </w:r>
      <w:r w:rsidR="003E35B6">
        <w:rPr>
          <w:rFonts w:eastAsia="Times New Roman" w:cs="Times New Roman"/>
        </w:rPr>
        <w:t>learning</w:t>
      </w:r>
      <w:r>
        <w:rPr>
          <w:rFonts w:eastAsia="Times New Roman" w:cs="Times New Roman"/>
        </w:rPr>
        <w:t xml:space="preserve"> in the 2020/21 school year.</w:t>
      </w:r>
    </w:p>
    <w:p w:rsidR="00DD6898" w:rsidRDefault="00DD6898" w:rsidP="00496863">
      <w:pPr>
        <w:spacing w:after="0"/>
        <w:rPr>
          <w:rFonts w:eastAsia="Times New Roman" w:cs="Times New Roman"/>
        </w:rPr>
      </w:pPr>
      <w:r>
        <w:rPr>
          <w:rFonts w:eastAsia="Times New Roman" w:cs="Times New Roman"/>
        </w:rPr>
        <w:t>In addition, explicit provision must be made for contingency curriculum planning for a situation in which there might be an unexpected period of school closure.</w:t>
      </w:r>
    </w:p>
    <w:p w:rsidR="001D78BF" w:rsidRPr="003E1B31" w:rsidRDefault="001D78BF" w:rsidP="00496863">
      <w:pPr>
        <w:spacing w:after="0"/>
        <w:rPr>
          <w:rFonts w:eastAsia="Times New Roman" w:cs="Times New Roman"/>
        </w:rPr>
      </w:pPr>
    </w:p>
    <w:p w:rsidR="0052186D" w:rsidRPr="00D17ABB" w:rsidRDefault="0052186D" w:rsidP="00496863">
      <w:pPr>
        <w:spacing w:after="0" w:line="240" w:lineRule="auto"/>
        <w:textAlignment w:val="center"/>
        <w:rPr>
          <w:rFonts w:eastAsia="Times New Roman" w:cs="Arial"/>
          <w:b/>
          <w:color w:val="004D44" w:themeColor="text2"/>
          <w:lang w:eastAsia="en-IE"/>
        </w:rPr>
      </w:pPr>
      <w:r w:rsidRPr="00D17ABB">
        <w:rPr>
          <w:rFonts w:eastAsia="Times New Roman" w:cs="Arial"/>
          <w:b/>
          <w:color w:val="004D44" w:themeColor="text2"/>
          <w:lang w:eastAsia="en-IE"/>
        </w:rPr>
        <w:t>1.1.4 Purpose of this guidance</w:t>
      </w:r>
    </w:p>
    <w:p w:rsidR="004F65DD" w:rsidRPr="009304AD" w:rsidRDefault="00E06035" w:rsidP="00496863">
      <w:pPr>
        <w:spacing w:line="276" w:lineRule="auto"/>
        <w:rPr>
          <w:rFonts w:eastAsia="Times New Roman" w:cs="Arial"/>
          <w:lang w:eastAsia="en-IE"/>
        </w:rPr>
      </w:pPr>
      <w:r>
        <w:rPr>
          <w:rFonts w:eastAsia="Times New Roman" w:cs="Arial"/>
          <w:lang w:eastAsia="en-IE"/>
        </w:rPr>
        <w:t xml:space="preserve">The </w:t>
      </w:r>
      <w:r w:rsidRPr="0026554C">
        <w:rPr>
          <w:rFonts w:eastAsia="Times New Roman" w:cs="Arial"/>
          <w:lang w:eastAsia="en-IE"/>
        </w:rPr>
        <w:t xml:space="preserve">Department has worked closely with the National Council for Curriculum and Assessment (NCCA) </w:t>
      </w:r>
      <w:r>
        <w:rPr>
          <w:rFonts w:eastAsia="Times New Roman" w:cs="Arial"/>
          <w:lang w:eastAsia="en-IE"/>
        </w:rPr>
        <w:t>in developing this guidance document</w:t>
      </w:r>
      <w:r w:rsidRPr="0026554C">
        <w:rPr>
          <w:rFonts w:eastAsia="Times New Roman" w:cs="Arial"/>
          <w:lang w:eastAsia="en-IE"/>
        </w:rPr>
        <w:t xml:space="preserve">. </w:t>
      </w:r>
      <w:r>
        <w:t xml:space="preserve"> </w:t>
      </w:r>
      <w:r w:rsidR="001F5D36">
        <w:t>T</w:t>
      </w:r>
      <w:r w:rsidR="001F5D36" w:rsidRPr="00DC1CA1">
        <w:t>his guidance is designed</w:t>
      </w:r>
      <w:r w:rsidR="001F5D36">
        <w:t xml:space="preserve"> to support school leaders and teachers</w:t>
      </w:r>
      <w:r w:rsidR="001F5D36" w:rsidRPr="00DC1CA1">
        <w:t xml:space="preserve"> in preparing for </w:t>
      </w:r>
      <w:r w:rsidR="00514259">
        <w:t xml:space="preserve">learning to recommence on </w:t>
      </w:r>
      <w:r w:rsidR="001F5D36">
        <w:t xml:space="preserve">the re-opening of primary schools in </w:t>
      </w:r>
      <w:r w:rsidR="00F01988">
        <w:t>September.</w:t>
      </w:r>
      <w:r>
        <w:t xml:space="preserve"> It</w:t>
      </w:r>
      <w:r w:rsidR="001F5D36" w:rsidRPr="00DC1CA1">
        <w:t xml:space="preserve"> build</w:t>
      </w:r>
      <w:r w:rsidR="001F5D36">
        <w:t>s</w:t>
      </w:r>
      <w:r w:rsidR="001F5D36" w:rsidRPr="00DC1CA1">
        <w:t xml:space="preserve"> on </w:t>
      </w:r>
      <w:r w:rsidR="00393B7D">
        <w:t xml:space="preserve">the </w:t>
      </w:r>
      <w:r w:rsidR="00393B7D" w:rsidRPr="003E1B31">
        <w:rPr>
          <w:i/>
        </w:rPr>
        <w:t xml:space="preserve">Continuity of </w:t>
      </w:r>
      <w:r w:rsidR="000A6502">
        <w:rPr>
          <w:i/>
        </w:rPr>
        <w:t xml:space="preserve">Schooling </w:t>
      </w:r>
      <w:r w:rsidR="00393B7D" w:rsidRPr="003E1B31">
        <w:rPr>
          <w:i/>
        </w:rPr>
        <w:t>Guidance</w:t>
      </w:r>
      <w:r w:rsidR="00393B7D">
        <w:t xml:space="preserve"> documents provided by</w:t>
      </w:r>
      <w:r w:rsidR="001F5D36" w:rsidRPr="00DC1CA1">
        <w:t xml:space="preserve"> the Department </w:t>
      </w:r>
      <w:r w:rsidR="00393B7D">
        <w:t xml:space="preserve">to primary schools </w:t>
      </w:r>
      <w:r w:rsidR="001F5D36">
        <w:t>during the Covid-19 crisis</w:t>
      </w:r>
      <w:r w:rsidR="00393B7D">
        <w:t>.</w:t>
      </w:r>
      <w:r w:rsidR="0026554C">
        <w:t xml:space="preserve"> </w:t>
      </w:r>
    </w:p>
    <w:p w:rsidR="00AA75A4" w:rsidRDefault="00393B7D" w:rsidP="00496863">
      <w:r>
        <w:t>There are, no doubt,</w:t>
      </w:r>
      <w:r w:rsidR="00E3691B" w:rsidRPr="00330963">
        <w:t xml:space="preserve"> challenges facing us all in September. These include ensuring that </w:t>
      </w:r>
      <w:r>
        <w:t>pupils</w:t>
      </w:r>
      <w:r w:rsidRPr="00330963">
        <w:t xml:space="preserve"> </w:t>
      </w:r>
      <w:r w:rsidR="00E3691B" w:rsidRPr="00330963">
        <w:t xml:space="preserve">can settle happily back into school, that all in the school community (pupils, teachers, </w:t>
      </w:r>
      <w:r w:rsidR="00D04E6D">
        <w:t xml:space="preserve">special needs assistants, ancillary school staff, </w:t>
      </w:r>
      <w:r w:rsidR="00E3691B" w:rsidRPr="00330963">
        <w:t xml:space="preserve">parents and members of the board of management) stay safe and well and that the pupils can pick up and progress in their learning, experiencing as full and as enjoyable a curriculum as possible. </w:t>
      </w:r>
    </w:p>
    <w:p w:rsidR="00E3691B" w:rsidRDefault="00E3691B" w:rsidP="00496863">
      <w:r w:rsidRPr="00330963">
        <w:t xml:space="preserve">This </w:t>
      </w:r>
      <w:r w:rsidR="00D53065">
        <w:t>guidance</w:t>
      </w:r>
      <w:r w:rsidR="00D53065" w:rsidRPr="00330963">
        <w:t xml:space="preserve"> </w:t>
      </w:r>
      <w:r w:rsidRPr="00330963">
        <w:t xml:space="preserve">is designed to identify some of those challenges </w:t>
      </w:r>
      <w:r w:rsidR="00393B7D">
        <w:t>and</w:t>
      </w:r>
      <w:r w:rsidRPr="00330963">
        <w:t xml:space="preserve"> to suggest ways in which </w:t>
      </w:r>
      <w:r w:rsidR="00393B7D">
        <w:t>they</w:t>
      </w:r>
      <w:r w:rsidRPr="00330963">
        <w:t xml:space="preserve"> might be addressed. </w:t>
      </w:r>
      <w:r w:rsidR="00AA75A4">
        <w:t xml:space="preserve">It is also designed to assist schools in planning for a contingency situation where there may be a </w:t>
      </w:r>
      <w:r w:rsidR="0052186D">
        <w:t xml:space="preserve">need to </w:t>
      </w:r>
      <w:r w:rsidR="009A32CF">
        <w:t xml:space="preserve">ensure that learning can continue </w:t>
      </w:r>
      <w:r w:rsidR="00AA75A4">
        <w:t xml:space="preserve">for pupils who cannot attend school for health reasons related to Covid-19, or a situation where a school may be faced with closure for a period during which the </w:t>
      </w:r>
      <w:r w:rsidR="009A32CF">
        <w:t xml:space="preserve">teaching and learning </w:t>
      </w:r>
      <w:r w:rsidR="00AA75A4">
        <w:t>will need to be delivered remotely.</w:t>
      </w:r>
      <w:r w:rsidR="0052186D">
        <w:t xml:space="preserve"> </w:t>
      </w:r>
    </w:p>
    <w:p w:rsidR="005F3C93" w:rsidRPr="003E1B31" w:rsidRDefault="005F3C93" w:rsidP="00496863">
      <w:pPr>
        <w:spacing w:after="0" w:line="240" w:lineRule="auto"/>
        <w:textAlignment w:val="center"/>
        <w:rPr>
          <w:rFonts w:eastAsia="Times New Roman" w:cs="Arial"/>
          <w:b/>
          <w:color w:val="004D44" w:themeColor="text2"/>
          <w:lang w:eastAsia="en-IE"/>
        </w:rPr>
      </w:pPr>
    </w:p>
    <w:p w:rsidR="00393B7D" w:rsidRPr="00D17ABB" w:rsidRDefault="00393B7D"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sz w:val="24"/>
          <w:szCs w:val="24"/>
        </w:rPr>
      </w:pPr>
      <w:r w:rsidRPr="00D17ABB">
        <w:rPr>
          <w:rFonts w:eastAsiaTheme="majorEastAsia" w:cstheme="majorBidi"/>
          <w:b/>
          <w:bCs/>
          <w:color w:val="004D44"/>
          <w:sz w:val="24"/>
          <w:szCs w:val="24"/>
        </w:rPr>
        <w:t>1.2 Structure</w:t>
      </w:r>
    </w:p>
    <w:p w:rsidR="00247263" w:rsidRDefault="00393B7D" w:rsidP="00496863">
      <w:r>
        <w:t>The context and practicalities of curriculum provision in the 2020/21 school year are outlined in this guidance document under the following headings:</w:t>
      </w:r>
    </w:p>
    <w:p w:rsidR="00247263" w:rsidRDefault="0022043C" w:rsidP="00496863">
      <w:pPr>
        <w:pStyle w:val="ListParagraph"/>
        <w:numPr>
          <w:ilvl w:val="0"/>
          <w:numId w:val="7"/>
        </w:numPr>
        <w:rPr>
          <w:rFonts w:eastAsia="Times New Roman" w:cs="Calibri"/>
          <w:lang w:val="en-US"/>
        </w:rPr>
      </w:pPr>
      <w:r>
        <w:rPr>
          <w:rFonts w:ascii="Arial" w:eastAsia="Times New Roman" w:hAnsi="Arial" w:cs="Calibri"/>
          <w:color w:val="000000" w:themeColor="text1"/>
          <w:lang w:val="en-US" w:eastAsia="ja-JP"/>
        </w:rPr>
        <w:t>Preparing for the return to school</w:t>
      </w:r>
    </w:p>
    <w:p w:rsidR="00247263" w:rsidRDefault="00247263" w:rsidP="00496863">
      <w:pPr>
        <w:pStyle w:val="ListParagraph"/>
        <w:numPr>
          <w:ilvl w:val="0"/>
          <w:numId w:val="7"/>
        </w:numPr>
        <w:rPr>
          <w:rFonts w:ascii="Arial" w:eastAsia="Times New Roman" w:hAnsi="Arial" w:cs="Calibri"/>
          <w:color w:val="000000" w:themeColor="text1"/>
          <w:lang w:val="en-US" w:eastAsia="ja-JP"/>
        </w:rPr>
      </w:pPr>
      <w:r w:rsidRPr="00247263">
        <w:rPr>
          <w:rFonts w:ascii="Arial" w:eastAsia="Times New Roman" w:hAnsi="Arial" w:cs="Calibri"/>
          <w:color w:val="000000" w:themeColor="text1"/>
          <w:lang w:eastAsia="ja-JP"/>
        </w:rPr>
        <w:t xml:space="preserve">Key curriculum considerations for supporting </w:t>
      </w:r>
      <w:r w:rsidR="000A6502">
        <w:rPr>
          <w:rFonts w:ascii="Arial" w:eastAsia="Times New Roman" w:hAnsi="Arial" w:cs="Calibri"/>
          <w:color w:val="000000" w:themeColor="text1"/>
          <w:lang w:eastAsia="ja-JP"/>
        </w:rPr>
        <w:t>teaching, learning and assessment</w:t>
      </w:r>
      <w:r w:rsidRPr="00247263">
        <w:rPr>
          <w:rFonts w:ascii="Arial" w:eastAsia="Times New Roman" w:hAnsi="Arial" w:cs="Calibri"/>
          <w:color w:val="000000" w:themeColor="text1"/>
          <w:lang w:eastAsia="ja-JP"/>
        </w:rPr>
        <w:t xml:space="preserve"> </w:t>
      </w:r>
      <w:r>
        <w:rPr>
          <w:rFonts w:ascii="Arial" w:eastAsia="Times New Roman" w:hAnsi="Arial" w:cs="Calibri"/>
          <w:color w:val="000000" w:themeColor="text1"/>
          <w:lang w:eastAsia="ja-JP"/>
        </w:rPr>
        <w:t xml:space="preserve">in </w:t>
      </w:r>
      <w:r w:rsidRPr="00FF03C6">
        <w:rPr>
          <w:rFonts w:ascii="Arial" w:eastAsia="Times New Roman" w:hAnsi="Arial" w:cs="Calibri"/>
          <w:color w:val="000000" w:themeColor="text1"/>
          <w:lang w:val="en-US" w:eastAsia="ja-JP"/>
        </w:rPr>
        <w:t>2020/21</w:t>
      </w:r>
      <w:r w:rsidR="00AF239F" w:rsidRPr="00FF03C6">
        <w:rPr>
          <w:rFonts w:ascii="Arial" w:eastAsia="Times New Roman" w:hAnsi="Arial" w:cs="Calibri"/>
          <w:color w:val="000000" w:themeColor="text1"/>
          <w:lang w:val="en-US" w:eastAsia="ja-JP"/>
        </w:rPr>
        <w:t xml:space="preserve"> </w:t>
      </w:r>
    </w:p>
    <w:p w:rsidR="00247263" w:rsidRPr="00FF03C6" w:rsidRDefault="00FF03C6" w:rsidP="00496863">
      <w:pPr>
        <w:pStyle w:val="ListParagraph"/>
        <w:numPr>
          <w:ilvl w:val="0"/>
          <w:numId w:val="7"/>
        </w:numPr>
        <w:rPr>
          <w:rFonts w:ascii="Arial" w:eastAsia="Times New Roman" w:hAnsi="Arial" w:cs="Calibri"/>
          <w:color w:val="000000" w:themeColor="text1"/>
          <w:lang w:val="en-US" w:eastAsia="ja-JP"/>
        </w:rPr>
      </w:pPr>
      <w:r w:rsidRPr="00FF03C6">
        <w:rPr>
          <w:rFonts w:ascii="Arial" w:eastAsia="Times New Roman" w:hAnsi="Arial" w:cs="Calibri"/>
          <w:color w:val="000000" w:themeColor="text1"/>
          <w:lang w:val="en-US" w:eastAsia="ja-JP"/>
        </w:rPr>
        <w:lastRenderedPageBreak/>
        <w:t>Further advice and support for schools and teachers</w:t>
      </w:r>
      <w:r w:rsidR="00AA75A4">
        <w:rPr>
          <w:rFonts w:ascii="Arial" w:eastAsia="Times New Roman" w:hAnsi="Arial" w:cs="Calibri"/>
          <w:color w:val="000000" w:themeColor="text1"/>
          <w:lang w:val="en-US" w:eastAsia="ja-JP"/>
        </w:rPr>
        <w:t xml:space="preserve"> (including planning for the contingency situations noted above)</w:t>
      </w:r>
    </w:p>
    <w:p w:rsidR="00FF03C6" w:rsidRPr="00FF03C6" w:rsidRDefault="00FF03C6" w:rsidP="00496863">
      <w:pPr>
        <w:pStyle w:val="ListParagraph"/>
        <w:numPr>
          <w:ilvl w:val="0"/>
          <w:numId w:val="7"/>
        </w:numPr>
        <w:rPr>
          <w:rFonts w:ascii="Arial" w:eastAsia="Times New Roman" w:hAnsi="Arial" w:cs="Calibri"/>
          <w:color w:val="000000" w:themeColor="text1"/>
          <w:lang w:val="en-US" w:eastAsia="ja-JP"/>
        </w:rPr>
      </w:pPr>
      <w:r>
        <w:rPr>
          <w:rFonts w:ascii="Arial" w:eastAsia="Times New Roman" w:hAnsi="Arial" w:cs="Calibri"/>
          <w:color w:val="000000" w:themeColor="text1"/>
          <w:lang w:val="en-US" w:eastAsia="ja-JP"/>
        </w:rPr>
        <w:t>Pausing curriculum reforms</w:t>
      </w:r>
      <w:r w:rsidR="000D74C1">
        <w:rPr>
          <w:rFonts w:ascii="Arial" w:eastAsia="Times New Roman" w:hAnsi="Arial" w:cs="Calibri"/>
          <w:color w:val="000000" w:themeColor="text1"/>
          <w:lang w:val="en-US" w:eastAsia="ja-JP"/>
        </w:rPr>
        <w:t>.</w:t>
      </w:r>
      <w:r>
        <w:rPr>
          <w:rFonts w:ascii="Arial" w:eastAsia="Times New Roman" w:hAnsi="Arial" w:cs="Calibri"/>
          <w:color w:val="000000" w:themeColor="text1"/>
          <w:lang w:val="en-US" w:eastAsia="ja-JP"/>
        </w:rPr>
        <w:t xml:space="preserve"> </w:t>
      </w:r>
    </w:p>
    <w:p w:rsidR="00247263" w:rsidRPr="003E1B31" w:rsidRDefault="00247263" w:rsidP="00496863">
      <w:pPr>
        <w:pStyle w:val="ListParagraph"/>
        <w:rPr>
          <w:rFonts w:eastAsia="Times New Roman" w:cs="Calibri"/>
          <w:lang w:val="en-US"/>
        </w:rPr>
      </w:pPr>
    </w:p>
    <w:p w:rsidR="00247263" w:rsidRPr="00D17ABB" w:rsidRDefault="00247263"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sz w:val="24"/>
          <w:szCs w:val="24"/>
        </w:rPr>
      </w:pPr>
      <w:r w:rsidRPr="00D17ABB">
        <w:rPr>
          <w:rFonts w:eastAsiaTheme="majorEastAsia" w:cstheme="majorBidi"/>
          <w:b/>
          <w:bCs/>
          <w:color w:val="004D44"/>
          <w:sz w:val="24"/>
          <w:szCs w:val="24"/>
        </w:rPr>
        <w:t>1.3 Principles</w:t>
      </w:r>
    </w:p>
    <w:p w:rsidR="00247263" w:rsidRDefault="00247263" w:rsidP="00496863">
      <w:r>
        <w:t>Considerations under each of the above headings are underpinned by the following principles:</w:t>
      </w:r>
    </w:p>
    <w:p w:rsidR="00247263" w:rsidRDefault="00247263" w:rsidP="00496863">
      <w:pPr>
        <w:numPr>
          <w:ilvl w:val="0"/>
          <w:numId w:val="6"/>
        </w:numPr>
        <w:tabs>
          <w:tab w:val="clear" w:pos="454"/>
          <w:tab w:val="clear" w:pos="907"/>
          <w:tab w:val="clear" w:pos="1361"/>
          <w:tab w:val="clear" w:pos="1814"/>
          <w:tab w:val="clear" w:pos="2268"/>
        </w:tabs>
        <w:spacing w:before="0" w:after="0" w:line="259" w:lineRule="auto"/>
        <w:contextualSpacing/>
        <w:rPr>
          <w:rFonts w:eastAsia="Times New Roman" w:cs="Calibri"/>
          <w:lang w:val="en-US"/>
        </w:rPr>
      </w:pPr>
      <w:r>
        <w:rPr>
          <w:rFonts w:eastAsia="Times New Roman" w:cs="Calibri"/>
          <w:lang w:val="en-US"/>
        </w:rPr>
        <w:t>Adherence to relevant health and safety requirements</w:t>
      </w:r>
    </w:p>
    <w:p w:rsidR="00247263" w:rsidRPr="006554FB" w:rsidRDefault="00247263" w:rsidP="00496863">
      <w:pPr>
        <w:numPr>
          <w:ilvl w:val="0"/>
          <w:numId w:val="6"/>
        </w:numPr>
        <w:tabs>
          <w:tab w:val="clear" w:pos="454"/>
          <w:tab w:val="clear" w:pos="907"/>
          <w:tab w:val="clear" w:pos="1361"/>
          <w:tab w:val="clear" w:pos="1814"/>
          <w:tab w:val="clear" w:pos="2268"/>
        </w:tabs>
        <w:spacing w:before="0" w:after="0" w:line="259" w:lineRule="auto"/>
        <w:contextualSpacing/>
        <w:rPr>
          <w:rFonts w:eastAsia="Times New Roman" w:cs="Calibri"/>
        </w:rPr>
      </w:pPr>
      <w:r w:rsidRPr="00D75D5F">
        <w:rPr>
          <w:rFonts w:eastAsia="Times New Roman" w:cs="Calibri"/>
          <w:lang w:val="en-US"/>
        </w:rPr>
        <w:t>Support</w:t>
      </w:r>
      <w:r>
        <w:rPr>
          <w:rFonts w:eastAsia="Times New Roman" w:cs="Calibri"/>
          <w:lang w:val="en-US"/>
        </w:rPr>
        <w:t>ing</w:t>
      </w:r>
      <w:r w:rsidRPr="00D75D5F">
        <w:rPr>
          <w:rFonts w:eastAsia="Times New Roman" w:cs="Calibri"/>
          <w:lang w:val="en-US"/>
        </w:rPr>
        <w:t xml:space="preserve"> </w:t>
      </w:r>
      <w:r w:rsidR="000D74C1">
        <w:rPr>
          <w:rFonts w:eastAsia="Times New Roman" w:cs="Calibri"/>
          <w:lang w:val="en-US"/>
        </w:rPr>
        <w:t>the</w:t>
      </w:r>
      <w:r w:rsidRPr="00D75D5F">
        <w:rPr>
          <w:rFonts w:eastAsia="Times New Roman" w:cs="Calibri"/>
          <w:lang w:val="en-US"/>
        </w:rPr>
        <w:t xml:space="preserve"> wellbeing of </w:t>
      </w:r>
      <w:r>
        <w:rPr>
          <w:rFonts w:eastAsia="Times New Roman" w:cs="Calibri"/>
          <w:lang w:val="en-US"/>
        </w:rPr>
        <w:t xml:space="preserve">learners and </w:t>
      </w:r>
      <w:r w:rsidR="00A101CE">
        <w:rPr>
          <w:rFonts w:eastAsia="Times New Roman" w:cs="Calibri"/>
          <w:lang w:val="en-US"/>
        </w:rPr>
        <w:t xml:space="preserve">school staff </w:t>
      </w:r>
    </w:p>
    <w:p w:rsidR="00247263" w:rsidRPr="00D75D5F" w:rsidRDefault="00247263" w:rsidP="00496863">
      <w:pPr>
        <w:numPr>
          <w:ilvl w:val="0"/>
          <w:numId w:val="6"/>
        </w:numPr>
        <w:tabs>
          <w:tab w:val="clear" w:pos="454"/>
          <w:tab w:val="clear" w:pos="907"/>
          <w:tab w:val="clear" w:pos="1361"/>
          <w:tab w:val="clear" w:pos="1814"/>
          <w:tab w:val="clear" w:pos="2268"/>
        </w:tabs>
        <w:spacing w:before="0" w:after="0" w:line="259" w:lineRule="auto"/>
        <w:contextualSpacing/>
        <w:rPr>
          <w:rFonts w:eastAsia="Times New Roman" w:cs="Calibri"/>
          <w:lang w:val="en-US"/>
        </w:rPr>
      </w:pPr>
      <w:r w:rsidRPr="00D75D5F">
        <w:rPr>
          <w:rFonts w:eastAsia="Times New Roman" w:cs="Calibri"/>
          <w:lang w:val="en-US"/>
        </w:rPr>
        <w:t>Ensur</w:t>
      </w:r>
      <w:r>
        <w:rPr>
          <w:rFonts w:eastAsia="Times New Roman" w:cs="Calibri"/>
          <w:lang w:val="en-US"/>
        </w:rPr>
        <w:t>ing</w:t>
      </w:r>
      <w:r w:rsidRPr="00D75D5F">
        <w:rPr>
          <w:rFonts w:eastAsia="Times New Roman" w:cs="Calibri"/>
          <w:lang w:val="en-US"/>
        </w:rPr>
        <w:t xml:space="preserve"> equity and consistency in </w:t>
      </w:r>
      <w:r>
        <w:rPr>
          <w:rFonts w:eastAsia="Times New Roman" w:cs="Calibri"/>
          <w:lang w:val="en-US"/>
        </w:rPr>
        <w:t xml:space="preserve">curriculum provision and in </w:t>
      </w:r>
      <w:r w:rsidR="0091104F">
        <w:rPr>
          <w:rFonts w:eastAsia="Times New Roman" w:cs="Calibri"/>
          <w:lang w:val="en-US"/>
        </w:rPr>
        <w:t xml:space="preserve">pupils’ </w:t>
      </w:r>
      <w:r>
        <w:rPr>
          <w:rFonts w:eastAsia="Times New Roman" w:cs="Calibri"/>
          <w:lang w:val="en-US"/>
        </w:rPr>
        <w:t>learning experiences</w:t>
      </w:r>
      <w:r w:rsidRPr="00D75D5F">
        <w:rPr>
          <w:rFonts w:eastAsia="Times New Roman" w:cs="Calibri"/>
          <w:lang w:val="en-US"/>
        </w:rPr>
        <w:t xml:space="preserve"> </w:t>
      </w:r>
    </w:p>
    <w:p w:rsidR="00247263" w:rsidRPr="00D75D5F" w:rsidRDefault="00247263" w:rsidP="00496863">
      <w:pPr>
        <w:numPr>
          <w:ilvl w:val="0"/>
          <w:numId w:val="6"/>
        </w:numPr>
        <w:tabs>
          <w:tab w:val="clear" w:pos="454"/>
          <w:tab w:val="clear" w:pos="907"/>
          <w:tab w:val="clear" w:pos="1361"/>
          <w:tab w:val="clear" w:pos="1814"/>
          <w:tab w:val="clear" w:pos="2268"/>
        </w:tabs>
        <w:spacing w:before="0" w:after="0" w:line="259" w:lineRule="auto"/>
        <w:contextualSpacing/>
        <w:rPr>
          <w:rFonts w:eastAsia="Times New Roman" w:cs="Calibri"/>
          <w:lang w:val="en-US"/>
        </w:rPr>
      </w:pPr>
      <w:r w:rsidRPr="00D75D5F">
        <w:rPr>
          <w:rFonts w:eastAsia="Times New Roman" w:cs="Calibri"/>
          <w:lang w:val="en-US"/>
        </w:rPr>
        <w:t>Support</w:t>
      </w:r>
      <w:r>
        <w:rPr>
          <w:rFonts w:eastAsia="Times New Roman" w:cs="Calibri"/>
          <w:lang w:val="en-US"/>
        </w:rPr>
        <w:t>ing</w:t>
      </w:r>
      <w:r w:rsidRPr="00D75D5F">
        <w:rPr>
          <w:rFonts w:eastAsia="Times New Roman" w:cs="Calibri"/>
          <w:lang w:val="en-US"/>
        </w:rPr>
        <w:t xml:space="preserve"> </w:t>
      </w:r>
      <w:r w:rsidR="00001D81">
        <w:rPr>
          <w:rFonts w:eastAsia="Times New Roman" w:cs="Calibri"/>
          <w:lang w:val="en-US"/>
        </w:rPr>
        <w:t>pupils</w:t>
      </w:r>
      <w:r>
        <w:rPr>
          <w:rFonts w:eastAsia="Times New Roman" w:cs="Calibri"/>
          <w:lang w:val="en-US"/>
        </w:rPr>
        <w:t xml:space="preserve"> where they are</w:t>
      </w:r>
      <w:r w:rsidR="00A05428">
        <w:rPr>
          <w:rFonts w:eastAsia="Times New Roman" w:cs="Calibri"/>
          <w:lang w:val="en-US"/>
        </w:rPr>
        <w:t xml:space="preserve"> at in their learning</w:t>
      </w:r>
      <w:r>
        <w:rPr>
          <w:rFonts w:eastAsia="Times New Roman" w:cs="Calibri"/>
          <w:lang w:val="en-US"/>
        </w:rPr>
        <w:t xml:space="preserve"> and providing</w:t>
      </w:r>
      <w:r w:rsidRPr="00D75D5F">
        <w:rPr>
          <w:rFonts w:eastAsia="Times New Roman" w:cs="Calibri"/>
          <w:lang w:val="en-US"/>
        </w:rPr>
        <w:t xml:space="preserve"> them with what they need in order to flourish and be successful</w:t>
      </w:r>
    </w:p>
    <w:p w:rsidR="00247263" w:rsidRPr="00D75D5F" w:rsidRDefault="00247263" w:rsidP="00496863">
      <w:pPr>
        <w:numPr>
          <w:ilvl w:val="0"/>
          <w:numId w:val="6"/>
        </w:numPr>
        <w:tabs>
          <w:tab w:val="clear" w:pos="454"/>
          <w:tab w:val="clear" w:pos="907"/>
          <w:tab w:val="clear" w:pos="1361"/>
          <w:tab w:val="clear" w:pos="1814"/>
          <w:tab w:val="clear" w:pos="2268"/>
        </w:tabs>
        <w:spacing w:before="0" w:after="0" w:line="259" w:lineRule="auto"/>
        <w:contextualSpacing/>
        <w:rPr>
          <w:rFonts w:eastAsia="Times New Roman" w:cs="Calibri"/>
        </w:rPr>
      </w:pPr>
      <w:r w:rsidRPr="00D75D5F">
        <w:rPr>
          <w:rFonts w:eastAsia="Times New Roman" w:cs="Calibri"/>
          <w:lang w:val="en-US"/>
        </w:rPr>
        <w:t>Establish</w:t>
      </w:r>
      <w:r>
        <w:rPr>
          <w:rFonts w:eastAsia="Times New Roman" w:cs="Calibri"/>
          <w:lang w:val="en-US"/>
        </w:rPr>
        <w:t>ing</w:t>
      </w:r>
      <w:r w:rsidRPr="00D75D5F">
        <w:rPr>
          <w:rFonts w:eastAsia="Times New Roman" w:cs="Calibri"/>
          <w:lang w:val="en-US"/>
        </w:rPr>
        <w:t xml:space="preserve"> curricul</w:t>
      </w:r>
      <w:r>
        <w:rPr>
          <w:rFonts w:eastAsia="Times New Roman" w:cs="Calibri"/>
          <w:lang w:val="en-US"/>
        </w:rPr>
        <w:t>um</w:t>
      </w:r>
      <w:r w:rsidRPr="00D75D5F">
        <w:rPr>
          <w:rFonts w:eastAsia="Times New Roman" w:cs="Calibri"/>
          <w:lang w:val="en-US"/>
        </w:rPr>
        <w:t xml:space="preserve"> and instructional priorities and plan</w:t>
      </w:r>
      <w:r>
        <w:rPr>
          <w:rFonts w:eastAsia="Times New Roman" w:cs="Calibri"/>
          <w:lang w:val="en-US"/>
        </w:rPr>
        <w:t>ning</w:t>
      </w:r>
      <w:r w:rsidRPr="00D75D5F">
        <w:rPr>
          <w:rFonts w:eastAsia="Times New Roman" w:cs="Calibri"/>
          <w:lang w:val="en-US"/>
        </w:rPr>
        <w:t xml:space="preserve"> accordingly</w:t>
      </w:r>
    </w:p>
    <w:p w:rsidR="00515C8C" w:rsidRDefault="00247263" w:rsidP="00496863">
      <w:pPr>
        <w:numPr>
          <w:ilvl w:val="0"/>
          <w:numId w:val="6"/>
        </w:numPr>
        <w:tabs>
          <w:tab w:val="clear" w:pos="454"/>
          <w:tab w:val="clear" w:pos="907"/>
          <w:tab w:val="clear" w:pos="1361"/>
          <w:tab w:val="clear" w:pos="1814"/>
          <w:tab w:val="clear" w:pos="2268"/>
        </w:tabs>
        <w:spacing w:before="0" w:after="0" w:line="259" w:lineRule="auto"/>
        <w:contextualSpacing/>
      </w:pPr>
      <w:r w:rsidRPr="00D75D5F">
        <w:rPr>
          <w:rFonts w:eastAsia="Times New Roman" w:cs="Calibri"/>
          <w:lang w:val="en-US"/>
        </w:rPr>
        <w:t>Develop</w:t>
      </w:r>
      <w:r>
        <w:rPr>
          <w:rFonts w:eastAsia="Times New Roman" w:cs="Calibri"/>
          <w:lang w:val="en-US"/>
        </w:rPr>
        <w:t xml:space="preserve">ing </w:t>
      </w:r>
      <w:r w:rsidRPr="00D75D5F">
        <w:rPr>
          <w:rFonts w:eastAsia="Times New Roman" w:cs="Calibri"/>
          <w:lang w:val="en-US"/>
        </w:rPr>
        <w:t>and support</w:t>
      </w:r>
      <w:r>
        <w:rPr>
          <w:rFonts w:eastAsia="Times New Roman" w:cs="Calibri"/>
          <w:lang w:val="en-US"/>
        </w:rPr>
        <w:t>ing</w:t>
      </w:r>
      <w:r w:rsidRPr="00D75D5F">
        <w:rPr>
          <w:rFonts w:eastAsia="Times New Roman" w:cs="Calibri"/>
          <w:lang w:val="en-US"/>
        </w:rPr>
        <w:t xml:space="preserve"> collaboration with parents and </w:t>
      </w:r>
      <w:r w:rsidR="0022043C">
        <w:rPr>
          <w:rFonts w:eastAsia="Times New Roman" w:cs="Calibri"/>
          <w:lang w:val="en-US"/>
        </w:rPr>
        <w:t>agencies, in order to maximis</w:t>
      </w:r>
      <w:r w:rsidRPr="00D75D5F">
        <w:rPr>
          <w:rFonts w:eastAsia="Times New Roman" w:cs="Calibri"/>
          <w:lang w:val="en-US"/>
        </w:rPr>
        <w:t xml:space="preserve">e outcomes for </w:t>
      </w:r>
      <w:r>
        <w:rPr>
          <w:rFonts w:eastAsia="Times New Roman" w:cs="Calibri"/>
          <w:lang w:val="en-US"/>
        </w:rPr>
        <w:t xml:space="preserve">all </w:t>
      </w:r>
      <w:r w:rsidR="00001D81">
        <w:rPr>
          <w:rFonts w:eastAsia="Times New Roman" w:cs="Calibri"/>
          <w:lang w:val="en-US"/>
        </w:rPr>
        <w:t>pupils</w:t>
      </w:r>
      <w:r>
        <w:rPr>
          <w:rFonts w:eastAsia="Times New Roman" w:cs="Calibri"/>
          <w:lang w:val="en-US"/>
        </w:rPr>
        <w:t xml:space="preserve"> in a fair and equitable way. </w:t>
      </w:r>
    </w:p>
    <w:p w:rsidR="00515C8C" w:rsidRDefault="00515C8C" w:rsidP="00496863">
      <w:pPr>
        <w:pStyle w:val="Heading1"/>
        <w:numPr>
          <w:ilvl w:val="0"/>
          <w:numId w:val="5"/>
        </w:numPr>
      </w:pPr>
      <w:r>
        <w:lastRenderedPageBreak/>
        <w:t xml:space="preserve">Preparing for the </w:t>
      </w:r>
      <w:r w:rsidR="0022043C">
        <w:t>r</w:t>
      </w:r>
      <w:r>
        <w:t xml:space="preserve">eturn to </w:t>
      </w:r>
      <w:r w:rsidR="0022043C">
        <w:t>s</w:t>
      </w:r>
      <w:r>
        <w:t xml:space="preserve">chool </w:t>
      </w:r>
    </w:p>
    <w:p w:rsidR="000A6502" w:rsidRDefault="000A6502" w:rsidP="00496863"/>
    <w:p w:rsidR="0004641D" w:rsidRPr="00290CF7" w:rsidRDefault="0004641D" w:rsidP="00496863"/>
    <w:p w:rsidR="00C95DF0" w:rsidRDefault="00450A97"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sz w:val="24"/>
          <w:szCs w:val="24"/>
        </w:rPr>
      </w:pPr>
      <w:r>
        <w:rPr>
          <w:rFonts w:eastAsiaTheme="majorEastAsia" w:cstheme="majorBidi"/>
          <w:b/>
          <w:bCs/>
          <w:color w:val="004D44"/>
          <w:sz w:val="24"/>
          <w:szCs w:val="24"/>
        </w:rPr>
        <w:t>2.1 Introduction</w:t>
      </w:r>
    </w:p>
    <w:p w:rsidR="00450A97" w:rsidRDefault="00C95DF0" w:rsidP="00496863">
      <w:pPr>
        <w:pStyle w:val="CommentText"/>
        <w:rPr>
          <w:rFonts w:cs="Arial"/>
          <w:color w:val="auto"/>
          <w:sz w:val="22"/>
          <w:szCs w:val="22"/>
          <w:lang w:eastAsia="en-US"/>
        </w:rPr>
      </w:pPr>
      <w:r w:rsidRPr="00866776">
        <w:rPr>
          <w:rFonts w:cs="Arial"/>
          <w:color w:val="auto"/>
          <w:sz w:val="22"/>
          <w:szCs w:val="22"/>
          <w:lang w:eastAsia="en-US"/>
        </w:rPr>
        <w:t>School leaders</w:t>
      </w:r>
      <w:r w:rsidR="009A32CF">
        <w:rPr>
          <w:rFonts w:cs="Arial"/>
          <w:color w:val="auto"/>
          <w:sz w:val="22"/>
          <w:szCs w:val="22"/>
          <w:lang w:eastAsia="en-US"/>
        </w:rPr>
        <w:t xml:space="preserve"> and teachers</w:t>
      </w:r>
      <w:r w:rsidRPr="00866776">
        <w:rPr>
          <w:rFonts w:cs="Arial"/>
          <w:color w:val="auto"/>
          <w:sz w:val="22"/>
          <w:szCs w:val="22"/>
          <w:lang w:eastAsia="en-US"/>
        </w:rPr>
        <w:t xml:space="preserve"> will already be preparing for the return of pupils for the new academic year. </w:t>
      </w:r>
      <w:r w:rsidR="00450A97">
        <w:rPr>
          <w:rFonts w:cs="Arial"/>
          <w:color w:val="auto"/>
          <w:sz w:val="22"/>
          <w:szCs w:val="22"/>
          <w:lang w:eastAsia="en-US"/>
        </w:rPr>
        <w:t>At a practical preparatory level,</w:t>
      </w:r>
      <w:r w:rsidRPr="00866776">
        <w:rPr>
          <w:rFonts w:cs="Arial"/>
          <w:color w:val="auto"/>
          <w:sz w:val="22"/>
          <w:szCs w:val="22"/>
          <w:lang w:eastAsia="en-US"/>
        </w:rPr>
        <w:t xml:space="preserve"> decisions on </w:t>
      </w:r>
      <w:r w:rsidR="00450A97">
        <w:rPr>
          <w:rFonts w:cs="Arial"/>
          <w:color w:val="auto"/>
          <w:sz w:val="22"/>
          <w:szCs w:val="22"/>
          <w:lang w:eastAsia="en-US"/>
        </w:rPr>
        <w:t>matters</w:t>
      </w:r>
      <w:r w:rsidRPr="00866776">
        <w:rPr>
          <w:rFonts w:cs="Arial"/>
          <w:color w:val="auto"/>
          <w:sz w:val="22"/>
          <w:szCs w:val="22"/>
          <w:lang w:eastAsia="en-US"/>
        </w:rPr>
        <w:t xml:space="preserve"> such as </w:t>
      </w:r>
      <w:r w:rsidR="00C707AD">
        <w:rPr>
          <w:rFonts w:cs="Arial"/>
          <w:color w:val="auto"/>
          <w:sz w:val="22"/>
          <w:szCs w:val="22"/>
          <w:lang w:eastAsia="en-US"/>
        </w:rPr>
        <w:t xml:space="preserve">the </w:t>
      </w:r>
      <w:r w:rsidRPr="00866776">
        <w:rPr>
          <w:rFonts w:cs="Arial"/>
          <w:color w:val="auto"/>
          <w:sz w:val="22"/>
          <w:szCs w:val="22"/>
          <w:lang w:eastAsia="en-US"/>
        </w:rPr>
        <w:t>allocation of teachers to class groups, booklists, and book rental arrangements</w:t>
      </w:r>
      <w:r w:rsidR="00D94838">
        <w:rPr>
          <w:rFonts w:cs="Arial"/>
          <w:color w:val="auto"/>
          <w:sz w:val="22"/>
          <w:szCs w:val="22"/>
          <w:lang w:eastAsia="en-US"/>
        </w:rPr>
        <w:t xml:space="preserve"> </w:t>
      </w:r>
      <w:r w:rsidR="009A32CF">
        <w:rPr>
          <w:rFonts w:cs="Arial"/>
          <w:color w:val="auto"/>
          <w:sz w:val="22"/>
          <w:szCs w:val="22"/>
          <w:lang w:eastAsia="en-US"/>
        </w:rPr>
        <w:t xml:space="preserve">are being </w:t>
      </w:r>
      <w:r w:rsidR="00D94838">
        <w:rPr>
          <w:rFonts w:cs="Arial"/>
          <w:color w:val="auto"/>
          <w:sz w:val="22"/>
          <w:szCs w:val="22"/>
          <w:lang w:eastAsia="en-US"/>
        </w:rPr>
        <w:t>finalised</w:t>
      </w:r>
      <w:r w:rsidRPr="00866776">
        <w:rPr>
          <w:rFonts w:cs="Arial"/>
          <w:color w:val="auto"/>
          <w:sz w:val="22"/>
          <w:szCs w:val="22"/>
          <w:lang w:eastAsia="en-US"/>
        </w:rPr>
        <w:t xml:space="preserve">. </w:t>
      </w:r>
      <w:r w:rsidR="00450A97">
        <w:rPr>
          <w:rFonts w:cs="Arial"/>
          <w:color w:val="auto"/>
          <w:sz w:val="22"/>
          <w:szCs w:val="22"/>
          <w:lang w:eastAsia="en-US"/>
        </w:rPr>
        <w:t>Helping all pu</w:t>
      </w:r>
      <w:r w:rsidR="00C707AD">
        <w:rPr>
          <w:rFonts w:cs="Arial"/>
          <w:color w:val="auto"/>
          <w:sz w:val="22"/>
          <w:szCs w:val="22"/>
          <w:lang w:eastAsia="en-US"/>
        </w:rPr>
        <w:t xml:space="preserve">pils to </w:t>
      </w:r>
      <w:r w:rsidR="009A32CF">
        <w:rPr>
          <w:rFonts w:cs="Arial"/>
          <w:color w:val="auto"/>
          <w:sz w:val="22"/>
          <w:szCs w:val="22"/>
          <w:lang w:eastAsia="en-US"/>
        </w:rPr>
        <w:t xml:space="preserve">make the transition </w:t>
      </w:r>
      <w:r w:rsidR="00C707AD">
        <w:rPr>
          <w:rFonts w:cs="Arial"/>
          <w:color w:val="auto"/>
          <w:sz w:val="22"/>
          <w:szCs w:val="22"/>
          <w:lang w:eastAsia="en-US"/>
        </w:rPr>
        <w:t>back to school, to reconnect</w:t>
      </w:r>
      <w:r w:rsidR="00450A97">
        <w:rPr>
          <w:rFonts w:cs="Arial"/>
          <w:color w:val="auto"/>
          <w:sz w:val="22"/>
          <w:szCs w:val="22"/>
          <w:lang w:eastAsia="en-US"/>
        </w:rPr>
        <w:t xml:space="preserve"> with their teachers and friends and </w:t>
      </w:r>
      <w:r w:rsidR="00C707AD">
        <w:rPr>
          <w:rFonts w:cs="Arial"/>
          <w:color w:val="auto"/>
          <w:sz w:val="22"/>
          <w:szCs w:val="22"/>
          <w:lang w:eastAsia="en-US"/>
        </w:rPr>
        <w:t xml:space="preserve">to </w:t>
      </w:r>
      <w:r w:rsidR="00450A97">
        <w:rPr>
          <w:rFonts w:cs="Arial"/>
          <w:color w:val="auto"/>
          <w:sz w:val="22"/>
          <w:szCs w:val="22"/>
          <w:lang w:eastAsia="en-US"/>
        </w:rPr>
        <w:t>esta</w:t>
      </w:r>
      <w:r w:rsidR="00C707AD">
        <w:rPr>
          <w:rFonts w:cs="Arial"/>
          <w:color w:val="auto"/>
          <w:sz w:val="22"/>
          <w:szCs w:val="22"/>
          <w:lang w:eastAsia="en-US"/>
        </w:rPr>
        <w:t>blish new school routines that support their health and safety</w:t>
      </w:r>
      <w:r w:rsidR="00450A97">
        <w:rPr>
          <w:rFonts w:cs="Arial"/>
          <w:color w:val="auto"/>
          <w:sz w:val="22"/>
          <w:szCs w:val="22"/>
          <w:lang w:eastAsia="en-US"/>
        </w:rPr>
        <w:t xml:space="preserve"> </w:t>
      </w:r>
      <w:r w:rsidR="0094568E">
        <w:rPr>
          <w:rFonts w:cs="Arial"/>
          <w:color w:val="auto"/>
          <w:sz w:val="22"/>
          <w:szCs w:val="22"/>
          <w:lang w:eastAsia="en-US"/>
        </w:rPr>
        <w:t xml:space="preserve">will be a priority at </w:t>
      </w:r>
      <w:r w:rsidR="00A05428">
        <w:rPr>
          <w:rFonts w:cs="Arial"/>
          <w:color w:val="auto"/>
          <w:sz w:val="22"/>
          <w:szCs w:val="22"/>
          <w:lang w:eastAsia="en-US"/>
        </w:rPr>
        <w:t>the start of the new school year.</w:t>
      </w:r>
    </w:p>
    <w:p w:rsidR="00450A97" w:rsidRDefault="00450A97" w:rsidP="00496863">
      <w:pPr>
        <w:pStyle w:val="CommentText"/>
        <w:rPr>
          <w:rFonts w:cs="Arial"/>
          <w:color w:val="auto"/>
          <w:sz w:val="22"/>
          <w:szCs w:val="22"/>
          <w:lang w:eastAsia="en-US"/>
        </w:rPr>
      </w:pPr>
    </w:p>
    <w:p w:rsidR="0091104F" w:rsidRPr="007C7C96" w:rsidRDefault="0091104F" w:rsidP="00496863">
      <w:pPr>
        <w:rPr>
          <w:rFonts w:eastAsiaTheme="majorEastAsia" w:cstheme="majorBidi"/>
          <w:b/>
          <w:bCs/>
          <w:color w:val="004D44"/>
          <w:sz w:val="24"/>
          <w:szCs w:val="24"/>
        </w:rPr>
      </w:pPr>
      <w:r>
        <w:rPr>
          <w:rFonts w:eastAsiaTheme="majorEastAsia" w:cstheme="majorBidi"/>
          <w:b/>
          <w:bCs/>
          <w:color w:val="004D44"/>
          <w:sz w:val="24"/>
          <w:szCs w:val="24"/>
        </w:rPr>
        <w:t>2.2</w:t>
      </w:r>
      <w:r w:rsidRPr="003E1B31">
        <w:rPr>
          <w:rFonts w:eastAsiaTheme="majorEastAsia" w:cstheme="majorBidi"/>
          <w:b/>
          <w:bCs/>
          <w:color w:val="004D44"/>
          <w:sz w:val="24"/>
          <w:szCs w:val="24"/>
        </w:rPr>
        <w:t xml:space="preserve"> </w:t>
      </w:r>
      <w:r>
        <w:rPr>
          <w:rFonts w:eastAsiaTheme="majorEastAsia" w:cstheme="majorBidi"/>
          <w:b/>
          <w:bCs/>
          <w:color w:val="004D44"/>
          <w:sz w:val="24"/>
          <w:szCs w:val="24"/>
        </w:rPr>
        <w:t>Initial priorities</w:t>
      </w:r>
    </w:p>
    <w:p w:rsidR="0091104F" w:rsidRPr="002B1EA7" w:rsidRDefault="0091104F" w:rsidP="00496863">
      <w:pPr>
        <w:pStyle w:val="CommentText"/>
        <w:rPr>
          <w:sz w:val="22"/>
          <w:szCs w:val="22"/>
        </w:rPr>
      </w:pPr>
      <w:r w:rsidRPr="003E1B31">
        <w:rPr>
          <w:sz w:val="22"/>
          <w:szCs w:val="22"/>
        </w:rPr>
        <w:t>This will be a somewhat unusual start to the school year</w:t>
      </w:r>
      <w:r w:rsidRPr="002B1EA7">
        <w:rPr>
          <w:sz w:val="22"/>
          <w:szCs w:val="22"/>
        </w:rPr>
        <w:t xml:space="preserve">. </w:t>
      </w:r>
      <w:r>
        <w:rPr>
          <w:sz w:val="22"/>
          <w:szCs w:val="22"/>
        </w:rPr>
        <w:t xml:space="preserve">School leaders, </w:t>
      </w:r>
      <w:r w:rsidR="00E74140">
        <w:rPr>
          <w:sz w:val="22"/>
          <w:szCs w:val="22"/>
        </w:rPr>
        <w:t xml:space="preserve">the </w:t>
      </w:r>
      <w:r>
        <w:rPr>
          <w:sz w:val="22"/>
          <w:szCs w:val="22"/>
        </w:rPr>
        <w:t xml:space="preserve">in-school leadership team and teachers will have a particular role to play in establishing secure and safe learning environments, in supporting the wellbeing of all, and in </w:t>
      </w:r>
      <w:r w:rsidR="009A32CF">
        <w:rPr>
          <w:sz w:val="22"/>
          <w:szCs w:val="22"/>
        </w:rPr>
        <w:t>preparing collaboratively</w:t>
      </w:r>
      <w:r>
        <w:rPr>
          <w:sz w:val="22"/>
          <w:szCs w:val="22"/>
        </w:rPr>
        <w:t xml:space="preserve"> for teaching and learning in a way that enables all pupils to progress and flourish in the 2020/21 school year. While the specific focus of </w:t>
      </w:r>
      <w:r w:rsidR="009A32CF">
        <w:rPr>
          <w:sz w:val="22"/>
          <w:szCs w:val="22"/>
        </w:rPr>
        <w:t>preparation</w:t>
      </w:r>
      <w:r>
        <w:rPr>
          <w:sz w:val="22"/>
          <w:szCs w:val="22"/>
        </w:rPr>
        <w:t xml:space="preserve"> will vary from school to school in light of the individual school context, there are themes and areas that all schools will need to consider: </w:t>
      </w:r>
    </w:p>
    <w:p w:rsidR="0091104F" w:rsidRPr="00013DD3" w:rsidRDefault="0091104F" w:rsidP="00496863">
      <w:pPr>
        <w:pStyle w:val="CommentText"/>
        <w:numPr>
          <w:ilvl w:val="0"/>
          <w:numId w:val="9"/>
        </w:numPr>
        <w:rPr>
          <w:sz w:val="22"/>
          <w:szCs w:val="22"/>
        </w:rPr>
      </w:pPr>
      <w:r w:rsidRPr="00013DD3">
        <w:rPr>
          <w:sz w:val="22"/>
          <w:szCs w:val="22"/>
        </w:rPr>
        <w:t xml:space="preserve">Implementation of all health requirements </w:t>
      </w:r>
      <w:r w:rsidR="00E74140">
        <w:rPr>
          <w:sz w:val="22"/>
          <w:szCs w:val="22"/>
        </w:rPr>
        <w:t xml:space="preserve">that help to prevent Covid-19 from coming into the school or spreading among pupils and staff, including requirements </w:t>
      </w:r>
      <w:r w:rsidRPr="00013DD3">
        <w:rPr>
          <w:sz w:val="22"/>
          <w:szCs w:val="22"/>
        </w:rPr>
        <w:t xml:space="preserve">regarding </w:t>
      </w:r>
      <w:r w:rsidR="00A101CE">
        <w:rPr>
          <w:sz w:val="22"/>
          <w:szCs w:val="22"/>
        </w:rPr>
        <w:t>physical</w:t>
      </w:r>
      <w:r w:rsidRPr="00013DD3">
        <w:rPr>
          <w:sz w:val="22"/>
          <w:szCs w:val="22"/>
        </w:rPr>
        <w:t xml:space="preserve"> distancing </w:t>
      </w:r>
    </w:p>
    <w:p w:rsidR="0091104F" w:rsidRPr="00013DD3" w:rsidRDefault="0091104F" w:rsidP="00496863">
      <w:pPr>
        <w:pStyle w:val="CommentText"/>
        <w:numPr>
          <w:ilvl w:val="0"/>
          <w:numId w:val="9"/>
        </w:numPr>
        <w:rPr>
          <w:sz w:val="22"/>
          <w:szCs w:val="22"/>
        </w:rPr>
      </w:pPr>
      <w:r w:rsidRPr="00013DD3">
        <w:rPr>
          <w:sz w:val="22"/>
          <w:szCs w:val="22"/>
        </w:rPr>
        <w:t>Supporting all pupils in settling back to school, ensuring that pupils starting school, pupils with SEN, and pupils at risk of educational disadvantage are well supported</w:t>
      </w:r>
    </w:p>
    <w:p w:rsidR="0091104F" w:rsidRPr="00B25FC9" w:rsidRDefault="0091104F" w:rsidP="00496863">
      <w:pPr>
        <w:pStyle w:val="CommentText"/>
        <w:numPr>
          <w:ilvl w:val="0"/>
          <w:numId w:val="9"/>
        </w:numPr>
        <w:rPr>
          <w:sz w:val="22"/>
          <w:szCs w:val="22"/>
        </w:rPr>
      </w:pPr>
      <w:r w:rsidRPr="00B25FC9">
        <w:rPr>
          <w:sz w:val="22"/>
          <w:szCs w:val="22"/>
        </w:rPr>
        <w:t>P</w:t>
      </w:r>
      <w:r w:rsidR="009A32CF">
        <w:rPr>
          <w:sz w:val="22"/>
          <w:szCs w:val="22"/>
        </w:rPr>
        <w:t>reparing</w:t>
      </w:r>
      <w:r w:rsidRPr="00B25FC9">
        <w:rPr>
          <w:sz w:val="22"/>
          <w:szCs w:val="22"/>
        </w:rPr>
        <w:t xml:space="preserve"> for how the curriculum can be </w:t>
      </w:r>
      <w:r w:rsidR="009A32CF">
        <w:rPr>
          <w:sz w:val="22"/>
          <w:szCs w:val="22"/>
        </w:rPr>
        <w:t xml:space="preserve">mediated </w:t>
      </w:r>
      <w:r w:rsidRPr="00B25FC9">
        <w:rPr>
          <w:sz w:val="22"/>
          <w:szCs w:val="22"/>
        </w:rPr>
        <w:t xml:space="preserve"> in a context that acknowledges that children have had different experiences while learning from home </w:t>
      </w:r>
    </w:p>
    <w:p w:rsidR="0091104F" w:rsidRPr="00F43370" w:rsidRDefault="0091104F" w:rsidP="00496863">
      <w:pPr>
        <w:pStyle w:val="CommentText"/>
        <w:numPr>
          <w:ilvl w:val="0"/>
          <w:numId w:val="9"/>
        </w:numPr>
        <w:rPr>
          <w:sz w:val="22"/>
          <w:szCs w:val="22"/>
        </w:rPr>
      </w:pPr>
      <w:r w:rsidRPr="003E1B31">
        <w:rPr>
          <w:sz w:val="22"/>
          <w:szCs w:val="22"/>
        </w:rPr>
        <w:t>Progressing the school’s priorities regarding wellbeing, teaching, learning and assessmen</w:t>
      </w:r>
      <w:r>
        <w:rPr>
          <w:sz w:val="22"/>
          <w:szCs w:val="22"/>
        </w:rPr>
        <w:t>t</w:t>
      </w:r>
      <w:r w:rsidR="002D7D7F">
        <w:rPr>
          <w:sz w:val="22"/>
          <w:szCs w:val="22"/>
        </w:rPr>
        <w:t xml:space="preserve"> </w:t>
      </w:r>
    </w:p>
    <w:p w:rsidR="0091104F" w:rsidRDefault="0091104F" w:rsidP="00496863">
      <w:pPr>
        <w:pStyle w:val="CommentText"/>
        <w:numPr>
          <w:ilvl w:val="0"/>
          <w:numId w:val="9"/>
        </w:numPr>
        <w:rPr>
          <w:sz w:val="22"/>
          <w:szCs w:val="22"/>
        </w:rPr>
      </w:pPr>
      <w:r>
        <w:rPr>
          <w:sz w:val="22"/>
          <w:szCs w:val="22"/>
        </w:rPr>
        <w:t>Building on the experience of using digital technology during the school closure period to support contingency arrangements in the event that some pupils need to continue their learning in a distance learning environment for a period during the 2020/21 school year</w:t>
      </w:r>
    </w:p>
    <w:p w:rsidR="0091104F" w:rsidRPr="00B25FC9" w:rsidRDefault="0091104F" w:rsidP="00496863">
      <w:pPr>
        <w:pStyle w:val="CommentText"/>
        <w:numPr>
          <w:ilvl w:val="0"/>
          <w:numId w:val="9"/>
        </w:numPr>
        <w:rPr>
          <w:sz w:val="22"/>
          <w:szCs w:val="22"/>
        </w:rPr>
      </w:pPr>
      <w:r w:rsidRPr="003E1B31">
        <w:rPr>
          <w:sz w:val="22"/>
          <w:szCs w:val="22"/>
        </w:rPr>
        <w:lastRenderedPageBreak/>
        <w:t>Updating school policies to support effective digital and blended learning; these should include the school’s Acceptable Use Policy (AUP), Child Protection procedures, and Data Protection and Critical Incident policies.</w:t>
      </w:r>
    </w:p>
    <w:p w:rsidR="0091104F" w:rsidRDefault="0091104F" w:rsidP="00496863">
      <w:pPr>
        <w:pStyle w:val="CommentText"/>
        <w:rPr>
          <w:rFonts w:cs="Arial"/>
          <w:color w:val="auto"/>
          <w:sz w:val="22"/>
          <w:szCs w:val="22"/>
          <w:lang w:eastAsia="en-US"/>
        </w:rPr>
      </w:pPr>
    </w:p>
    <w:p w:rsidR="0004641D" w:rsidRDefault="0004641D" w:rsidP="00496863">
      <w:pPr>
        <w:pStyle w:val="CommentText"/>
        <w:rPr>
          <w:rFonts w:cs="Arial"/>
          <w:color w:val="auto"/>
          <w:sz w:val="22"/>
          <w:szCs w:val="22"/>
          <w:lang w:eastAsia="en-US"/>
        </w:rPr>
      </w:pPr>
    </w:p>
    <w:p w:rsidR="00C707AD" w:rsidRPr="003E1B31" w:rsidRDefault="00C707AD" w:rsidP="00496863">
      <w:pPr>
        <w:rPr>
          <w:rFonts w:eastAsiaTheme="majorEastAsia" w:cstheme="majorBidi"/>
          <w:b/>
          <w:bCs/>
          <w:color w:val="004D44"/>
          <w:sz w:val="24"/>
          <w:szCs w:val="24"/>
        </w:rPr>
      </w:pPr>
      <w:r w:rsidRPr="003E1B31">
        <w:rPr>
          <w:rFonts w:eastAsiaTheme="majorEastAsia" w:cstheme="majorBidi"/>
          <w:b/>
          <w:bCs/>
          <w:color w:val="004D44"/>
          <w:sz w:val="24"/>
          <w:szCs w:val="24"/>
        </w:rPr>
        <w:t>2.</w:t>
      </w:r>
      <w:r w:rsidR="0091104F">
        <w:rPr>
          <w:rFonts w:eastAsiaTheme="majorEastAsia" w:cstheme="majorBidi"/>
          <w:b/>
          <w:bCs/>
          <w:color w:val="004D44"/>
          <w:sz w:val="24"/>
          <w:szCs w:val="24"/>
        </w:rPr>
        <w:t>3</w:t>
      </w:r>
      <w:r w:rsidRPr="003E1B31">
        <w:rPr>
          <w:rFonts w:eastAsiaTheme="majorEastAsia" w:cstheme="majorBidi"/>
          <w:b/>
          <w:bCs/>
          <w:color w:val="004D44"/>
          <w:sz w:val="24"/>
          <w:szCs w:val="24"/>
        </w:rPr>
        <w:t xml:space="preserve"> Managing transitions</w:t>
      </w:r>
    </w:p>
    <w:p w:rsidR="0084164E" w:rsidRDefault="0091104F" w:rsidP="00496863">
      <w:pPr>
        <w:rPr>
          <w:rFonts w:cs="Arial"/>
          <w:color w:val="auto"/>
          <w:lang w:eastAsia="en-US"/>
        </w:rPr>
      </w:pPr>
      <w:r>
        <w:rPr>
          <w:rFonts w:cs="Arial"/>
          <w:color w:val="auto"/>
          <w:lang w:eastAsia="en-US"/>
        </w:rPr>
        <w:t xml:space="preserve">As </w:t>
      </w:r>
      <w:r w:rsidR="00C707AD">
        <w:rPr>
          <w:rFonts w:cs="Arial"/>
          <w:color w:val="auto"/>
          <w:lang w:eastAsia="en-US"/>
        </w:rPr>
        <w:t xml:space="preserve">most primary pupils will not have been in their school building for a period of over five months, the start of this school year may be regarded as a transition for all – a transition from home to school, a reconnecting with friends, a </w:t>
      </w:r>
      <w:r w:rsidR="0084164E">
        <w:rPr>
          <w:rFonts w:cs="Arial"/>
          <w:color w:val="auto"/>
          <w:lang w:eastAsia="en-US"/>
        </w:rPr>
        <w:t xml:space="preserve">learning about the </w:t>
      </w:r>
      <w:r w:rsidR="00015170">
        <w:rPr>
          <w:rFonts w:cs="Arial"/>
          <w:color w:val="auto"/>
          <w:lang w:eastAsia="en-US"/>
        </w:rPr>
        <w:t>routines and procedures</w:t>
      </w:r>
      <w:r w:rsidR="0084164E">
        <w:rPr>
          <w:rFonts w:cs="Arial"/>
          <w:color w:val="auto"/>
          <w:lang w:eastAsia="en-US"/>
        </w:rPr>
        <w:t>, geography and layout of the school that will be somewhat different from before in light of public health requirements. Some pupils and parents may be anxious</w:t>
      </w:r>
      <w:r w:rsidR="000A6502">
        <w:rPr>
          <w:rFonts w:cs="Arial"/>
          <w:color w:val="auto"/>
          <w:lang w:eastAsia="en-US"/>
        </w:rPr>
        <w:t>.</w:t>
      </w:r>
      <w:r w:rsidR="0084164E">
        <w:rPr>
          <w:rFonts w:cs="Arial"/>
          <w:color w:val="auto"/>
          <w:lang w:eastAsia="en-US"/>
        </w:rPr>
        <w:t xml:space="preserve"> </w:t>
      </w:r>
      <w:r w:rsidR="00B052CE">
        <w:rPr>
          <w:rFonts w:cs="Arial"/>
          <w:color w:val="auto"/>
          <w:lang w:eastAsia="en-US"/>
        </w:rPr>
        <w:t xml:space="preserve">However, the physical return to school offers a welcome opportunity </w:t>
      </w:r>
      <w:r w:rsidR="00BE4A0A">
        <w:rPr>
          <w:rFonts w:cs="Arial"/>
          <w:color w:val="auto"/>
          <w:lang w:eastAsia="en-US"/>
        </w:rPr>
        <w:t xml:space="preserve">for children </w:t>
      </w:r>
      <w:r w:rsidR="00B052CE">
        <w:rPr>
          <w:rFonts w:cs="Arial"/>
          <w:color w:val="auto"/>
          <w:lang w:eastAsia="en-US"/>
        </w:rPr>
        <w:t>to revive social connections</w:t>
      </w:r>
      <w:r w:rsidR="0094568E">
        <w:rPr>
          <w:rFonts w:cs="Arial"/>
          <w:color w:val="auto"/>
          <w:lang w:eastAsia="en-US"/>
        </w:rPr>
        <w:t>, to re-bond with their friends, make new friends,</w:t>
      </w:r>
      <w:r w:rsidR="00B052CE">
        <w:rPr>
          <w:rFonts w:cs="Arial"/>
          <w:color w:val="auto"/>
          <w:lang w:eastAsia="en-US"/>
        </w:rPr>
        <w:t xml:space="preserve"> and </w:t>
      </w:r>
      <w:r w:rsidR="00BE4A0A">
        <w:rPr>
          <w:rFonts w:cs="Arial"/>
          <w:color w:val="auto"/>
          <w:lang w:eastAsia="en-US"/>
        </w:rPr>
        <w:t xml:space="preserve">to spend time with adults who are significant to them. </w:t>
      </w:r>
      <w:r w:rsidR="0084164E">
        <w:rPr>
          <w:rFonts w:cs="Arial"/>
          <w:color w:val="auto"/>
          <w:lang w:eastAsia="en-US"/>
        </w:rPr>
        <w:t>For these reasons it will be important to:</w:t>
      </w:r>
    </w:p>
    <w:p w:rsidR="0084164E" w:rsidRPr="005D18A3" w:rsidRDefault="0084164E" w:rsidP="00496863">
      <w:pPr>
        <w:pStyle w:val="ListParagraph"/>
        <w:numPr>
          <w:ilvl w:val="0"/>
          <w:numId w:val="8"/>
        </w:numPr>
        <w:rPr>
          <w:rFonts w:ascii="Arial" w:hAnsi="Arial" w:cs="Arial"/>
        </w:rPr>
      </w:pPr>
      <w:r>
        <w:rPr>
          <w:rFonts w:ascii="Arial" w:hAnsi="Arial" w:cs="Arial"/>
        </w:rPr>
        <w:t>Communicate in advance with parents and pupils about the</w:t>
      </w:r>
      <w:r w:rsidR="0094568E">
        <w:rPr>
          <w:rFonts w:ascii="Arial" w:hAnsi="Arial" w:cs="Arial"/>
        </w:rPr>
        <w:t xml:space="preserve"> practicalities of the</w:t>
      </w:r>
      <w:r>
        <w:rPr>
          <w:rFonts w:ascii="Arial" w:hAnsi="Arial" w:cs="Arial"/>
        </w:rPr>
        <w:t xml:space="preserve"> start of </w:t>
      </w:r>
      <w:r w:rsidRPr="005D18A3">
        <w:rPr>
          <w:rFonts w:ascii="Arial" w:hAnsi="Arial" w:cs="Arial"/>
        </w:rPr>
        <w:t xml:space="preserve">the new school year, welcoming them and </w:t>
      </w:r>
      <w:r w:rsidR="002D7D7F" w:rsidRPr="005D18A3">
        <w:rPr>
          <w:rFonts w:ascii="Arial" w:hAnsi="Arial" w:cs="Arial"/>
        </w:rPr>
        <w:t>re-</w:t>
      </w:r>
      <w:r w:rsidRPr="005D18A3">
        <w:rPr>
          <w:rFonts w:ascii="Arial" w:hAnsi="Arial" w:cs="Arial"/>
        </w:rPr>
        <w:t xml:space="preserve">assuring them </w:t>
      </w:r>
      <w:r w:rsidR="00015170" w:rsidRPr="00944FED">
        <w:rPr>
          <w:rFonts w:ascii="Arial" w:hAnsi="Arial" w:cs="Arial"/>
        </w:rPr>
        <w:t xml:space="preserve">that the school is following the </w:t>
      </w:r>
      <w:r w:rsidR="00944FED">
        <w:rPr>
          <w:rFonts w:ascii="Arial" w:hAnsi="Arial" w:cs="Arial"/>
        </w:rPr>
        <w:t>public health</w:t>
      </w:r>
      <w:r w:rsidR="00015170" w:rsidRPr="00944FED">
        <w:rPr>
          <w:rFonts w:ascii="Arial" w:hAnsi="Arial" w:cs="Arial"/>
        </w:rPr>
        <w:t xml:space="preserve"> guidance to ensure the health and wellbeing of all pupils</w:t>
      </w:r>
    </w:p>
    <w:p w:rsidR="0084164E" w:rsidRDefault="0084164E" w:rsidP="00496863">
      <w:pPr>
        <w:pStyle w:val="ListParagraph"/>
        <w:numPr>
          <w:ilvl w:val="0"/>
          <w:numId w:val="8"/>
        </w:numPr>
        <w:rPr>
          <w:rFonts w:ascii="Arial" w:hAnsi="Arial" w:cs="Arial"/>
        </w:rPr>
      </w:pPr>
      <w:r w:rsidRPr="005D18A3">
        <w:rPr>
          <w:rFonts w:ascii="Arial" w:hAnsi="Arial" w:cs="Arial"/>
        </w:rPr>
        <w:t xml:space="preserve">Allow pupils and </w:t>
      </w:r>
      <w:r w:rsidR="00D07B73" w:rsidRPr="005D18A3">
        <w:rPr>
          <w:rFonts w:ascii="Arial" w:hAnsi="Arial" w:cs="Arial"/>
        </w:rPr>
        <w:t xml:space="preserve">parents </w:t>
      </w:r>
      <w:r w:rsidRPr="005D18A3">
        <w:rPr>
          <w:rFonts w:ascii="Arial" w:hAnsi="Arial" w:cs="Arial"/>
        </w:rPr>
        <w:t>to become familiar with the operation and layout of the school and the new health and safety</w:t>
      </w:r>
      <w:r>
        <w:rPr>
          <w:rFonts w:ascii="Arial" w:hAnsi="Arial" w:cs="Arial"/>
        </w:rPr>
        <w:t xml:space="preserve"> measures and routines</w:t>
      </w:r>
      <w:r w:rsidR="00D07B73">
        <w:rPr>
          <w:rFonts w:ascii="Arial" w:hAnsi="Arial" w:cs="Arial"/>
        </w:rPr>
        <w:t xml:space="preserve"> – for example, through </w:t>
      </w:r>
      <w:r w:rsidR="003110EC">
        <w:rPr>
          <w:rFonts w:ascii="Arial" w:hAnsi="Arial" w:cs="Arial"/>
        </w:rPr>
        <w:t>a virtual tour of the school</w:t>
      </w:r>
      <w:r w:rsidR="00D07B73">
        <w:rPr>
          <w:rFonts w:ascii="Arial" w:hAnsi="Arial" w:cs="Arial"/>
        </w:rPr>
        <w:t xml:space="preserve"> </w:t>
      </w:r>
      <w:r w:rsidR="00015170">
        <w:rPr>
          <w:rFonts w:ascii="Arial" w:hAnsi="Arial" w:cs="Arial"/>
        </w:rPr>
        <w:t xml:space="preserve"> or an advance open day </w:t>
      </w:r>
      <w:r w:rsidR="00D07B73">
        <w:rPr>
          <w:rFonts w:ascii="Arial" w:hAnsi="Arial" w:cs="Arial"/>
        </w:rPr>
        <w:t>where safety measures and new arrangements can be explained and illustrated</w:t>
      </w:r>
    </w:p>
    <w:p w:rsidR="00BE4A0A" w:rsidRDefault="00BE4A0A" w:rsidP="00496863">
      <w:pPr>
        <w:pStyle w:val="ListParagraph"/>
        <w:numPr>
          <w:ilvl w:val="0"/>
          <w:numId w:val="8"/>
        </w:numPr>
        <w:rPr>
          <w:rFonts w:ascii="Arial" w:hAnsi="Arial" w:cs="Arial"/>
        </w:rPr>
      </w:pPr>
      <w:r>
        <w:rPr>
          <w:rFonts w:ascii="Arial" w:hAnsi="Arial" w:cs="Arial"/>
        </w:rPr>
        <w:t>Ensure that, at the start of the year, pupils have space, time and planned activities to re-connect with their classmates and re-form relationships with staff</w:t>
      </w:r>
    </w:p>
    <w:p w:rsidR="00D07B73" w:rsidRDefault="00D07B73" w:rsidP="00496863">
      <w:pPr>
        <w:pStyle w:val="ListParagraph"/>
        <w:numPr>
          <w:ilvl w:val="0"/>
          <w:numId w:val="8"/>
        </w:numPr>
        <w:rPr>
          <w:rFonts w:ascii="Arial" w:hAnsi="Arial" w:cs="Arial"/>
        </w:rPr>
      </w:pPr>
      <w:r>
        <w:rPr>
          <w:rFonts w:ascii="Arial" w:hAnsi="Arial" w:cs="Arial"/>
        </w:rPr>
        <w:t>Allow time to enable pupils to</w:t>
      </w:r>
      <w:r w:rsidRPr="003E1B31">
        <w:rPr>
          <w:rFonts w:ascii="Arial" w:hAnsi="Arial" w:cs="Arial"/>
        </w:rPr>
        <w:t xml:space="preserve"> </w:t>
      </w:r>
      <w:r w:rsidR="00BE4A0A">
        <w:rPr>
          <w:rFonts w:ascii="Arial" w:hAnsi="Arial" w:cs="Arial"/>
        </w:rPr>
        <w:t xml:space="preserve">develop those </w:t>
      </w:r>
      <w:r w:rsidRPr="003E1B31">
        <w:rPr>
          <w:rFonts w:ascii="Arial" w:hAnsi="Arial" w:cs="Arial"/>
        </w:rPr>
        <w:t>relationships and connections so that they will be available and ready to participate in a meaningful way with their learning</w:t>
      </w:r>
      <w:r w:rsidR="003110EC">
        <w:rPr>
          <w:rFonts w:ascii="Arial" w:hAnsi="Arial" w:cs="Arial"/>
        </w:rPr>
        <w:t xml:space="preserve">; </w:t>
      </w:r>
      <w:r w:rsidR="003110EC" w:rsidRPr="003E1B31">
        <w:rPr>
          <w:rFonts w:ascii="Arial" w:hAnsi="Arial" w:cs="Arial"/>
        </w:rPr>
        <w:t>‘</w:t>
      </w:r>
      <w:r w:rsidR="003110EC" w:rsidRPr="003E1B31">
        <w:rPr>
          <w:rFonts w:ascii="Arial" w:hAnsi="Arial" w:cs="Arial"/>
          <w:i/>
        </w:rPr>
        <w:t>Slow down to catch up’</w:t>
      </w:r>
      <w:r w:rsidR="003110EC" w:rsidRPr="003E1B31">
        <w:rPr>
          <w:rFonts w:ascii="Arial" w:hAnsi="Arial" w:cs="Arial"/>
        </w:rPr>
        <w:t xml:space="preserve"> will be a key message from the National Educational </w:t>
      </w:r>
      <w:r w:rsidR="003110EC" w:rsidRPr="00290CF7">
        <w:rPr>
          <w:rFonts w:ascii="Arial" w:hAnsi="Arial" w:cs="Arial"/>
        </w:rPr>
        <w:t>Psychological Service (NEPS) to</w:t>
      </w:r>
      <w:r w:rsidR="003110EC" w:rsidRPr="003E1B31">
        <w:rPr>
          <w:rFonts w:ascii="Arial" w:hAnsi="Arial" w:cs="Arial"/>
        </w:rPr>
        <w:t xml:space="preserve"> schools in the initia</w:t>
      </w:r>
      <w:r w:rsidR="003110EC" w:rsidRPr="00290CF7">
        <w:rPr>
          <w:rFonts w:ascii="Arial" w:hAnsi="Arial" w:cs="Arial"/>
        </w:rPr>
        <w:t>l weeks of the new school year</w:t>
      </w:r>
    </w:p>
    <w:p w:rsidR="0094568E" w:rsidRDefault="00D07B73" w:rsidP="00496863">
      <w:pPr>
        <w:pStyle w:val="ListParagraph"/>
        <w:numPr>
          <w:ilvl w:val="0"/>
          <w:numId w:val="8"/>
        </w:numPr>
        <w:rPr>
          <w:rFonts w:ascii="Arial" w:hAnsi="Arial" w:cs="Arial"/>
        </w:rPr>
      </w:pPr>
      <w:r>
        <w:rPr>
          <w:rFonts w:ascii="Arial" w:hAnsi="Arial" w:cs="Arial"/>
        </w:rPr>
        <w:t>I</w:t>
      </w:r>
      <w:r w:rsidRPr="003E1B31">
        <w:rPr>
          <w:rFonts w:ascii="Arial" w:hAnsi="Arial" w:cs="Arial"/>
        </w:rPr>
        <w:t>nclude routines</w:t>
      </w:r>
      <w:r>
        <w:rPr>
          <w:rFonts w:ascii="Arial" w:hAnsi="Arial" w:cs="Arial"/>
        </w:rPr>
        <w:t xml:space="preserve"> </w:t>
      </w:r>
      <w:r w:rsidRPr="003E1B31">
        <w:rPr>
          <w:rFonts w:ascii="Arial" w:hAnsi="Arial" w:cs="Arial"/>
        </w:rPr>
        <w:t>that create a safe space where pupils can openly communicate their needs, thoughts and emotions, as well as their learning</w:t>
      </w:r>
      <w:r w:rsidR="0094568E">
        <w:rPr>
          <w:rFonts w:ascii="Arial" w:hAnsi="Arial" w:cs="Arial"/>
        </w:rPr>
        <w:t xml:space="preserve"> at the start of the school year and throughout </w:t>
      </w:r>
      <w:r w:rsidR="00013DD3">
        <w:rPr>
          <w:rFonts w:ascii="Arial" w:hAnsi="Arial" w:cs="Arial"/>
        </w:rPr>
        <w:t>the terms that follow.</w:t>
      </w:r>
      <w:r w:rsidR="00015170">
        <w:rPr>
          <w:rFonts w:ascii="Arial" w:hAnsi="Arial" w:cs="Arial"/>
        </w:rPr>
        <w:t xml:space="preserve"> This could include the use of circle time, </w:t>
      </w:r>
      <w:r w:rsidR="003C25E5">
        <w:rPr>
          <w:rFonts w:ascii="Arial" w:hAnsi="Arial" w:cs="Arial"/>
        </w:rPr>
        <w:t xml:space="preserve">partner conversations or </w:t>
      </w:r>
      <w:r w:rsidR="00015170">
        <w:rPr>
          <w:rFonts w:ascii="Arial" w:hAnsi="Arial" w:cs="Arial"/>
        </w:rPr>
        <w:t>listening triads</w:t>
      </w:r>
      <w:r w:rsidR="003C25E5">
        <w:rPr>
          <w:rFonts w:ascii="Arial" w:hAnsi="Arial" w:cs="Arial"/>
        </w:rPr>
        <w:t xml:space="preserve">. Further information on these and other useful strategies is available from PDST at </w:t>
      </w:r>
      <w:hyperlink r:id="rId9" w:history="1">
        <w:r w:rsidR="003C25E5" w:rsidRPr="00AD4154">
          <w:rPr>
            <w:rStyle w:val="Hyperlink"/>
            <w:rFonts w:ascii="Arial" w:hAnsi="Arial" w:cs="Arial"/>
          </w:rPr>
          <w:t>https://pdst.ie/node/5897</w:t>
        </w:r>
      </w:hyperlink>
      <w:r w:rsidR="003C25E5" w:rsidRPr="00944FED">
        <w:rPr>
          <w:rFonts w:ascii="Arial" w:hAnsi="Arial" w:cs="Arial"/>
        </w:rPr>
        <w:t xml:space="preserve"> </w:t>
      </w:r>
    </w:p>
    <w:p w:rsidR="002D7D7F" w:rsidRPr="00944FED" w:rsidRDefault="002D7D7F" w:rsidP="00496863">
      <w:pPr>
        <w:pStyle w:val="ListParagraph"/>
        <w:numPr>
          <w:ilvl w:val="0"/>
          <w:numId w:val="8"/>
        </w:numPr>
        <w:rPr>
          <w:rFonts w:ascii="Arial" w:hAnsi="Arial" w:cs="Arial"/>
        </w:rPr>
      </w:pPr>
      <w:r>
        <w:rPr>
          <w:rFonts w:ascii="Arial" w:hAnsi="Arial" w:cs="Arial"/>
        </w:rPr>
        <w:t>Ensure that necessary supports are put in place to meet the learning and wellbeing needs of all pupils</w:t>
      </w:r>
      <w:r w:rsidR="00944FED">
        <w:rPr>
          <w:rFonts w:ascii="Arial" w:hAnsi="Arial" w:cs="Arial"/>
        </w:rPr>
        <w:t>.</w:t>
      </w:r>
    </w:p>
    <w:p w:rsidR="00013DD3" w:rsidRDefault="00013DD3" w:rsidP="00496863">
      <w:pPr>
        <w:pStyle w:val="ListParagraph"/>
        <w:rPr>
          <w:rFonts w:ascii="Arial" w:hAnsi="Arial" w:cs="Arial"/>
        </w:rPr>
      </w:pPr>
    </w:p>
    <w:p w:rsidR="00496863" w:rsidRDefault="00496863" w:rsidP="00496863">
      <w:pPr>
        <w:pStyle w:val="ListParagraph"/>
        <w:rPr>
          <w:rFonts w:ascii="Arial" w:hAnsi="Arial" w:cs="Arial"/>
        </w:rPr>
      </w:pPr>
    </w:p>
    <w:p w:rsidR="00496863" w:rsidRPr="003E1B31" w:rsidRDefault="00496863" w:rsidP="00496863">
      <w:pPr>
        <w:pStyle w:val="ListParagraph"/>
        <w:rPr>
          <w:rFonts w:ascii="Arial" w:hAnsi="Arial" w:cs="Arial"/>
        </w:rPr>
      </w:pPr>
    </w:p>
    <w:p w:rsidR="003110EC" w:rsidRDefault="003110EC"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r w:rsidRPr="003E1B31">
        <w:rPr>
          <w:rFonts w:eastAsiaTheme="majorEastAsia" w:cstheme="majorBidi"/>
          <w:b/>
          <w:bCs/>
          <w:color w:val="004D44"/>
        </w:rPr>
        <w:lastRenderedPageBreak/>
        <w:t>2.</w:t>
      </w:r>
      <w:r w:rsidR="0091104F">
        <w:rPr>
          <w:rFonts w:eastAsiaTheme="majorEastAsia" w:cstheme="majorBidi"/>
          <w:b/>
          <w:bCs/>
          <w:color w:val="004D44"/>
        </w:rPr>
        <w:t>3</w:t>
      </w:r>
      <w:r w:rsidRPr="003E1B31">
        <w:rPr>
          <w:rFonts w:eastAsiaTheme="majorEastAsia" w:cstheme="majorBidi"/>
          <w:b/>
          <w:bCs/>
          <w:color w:val="004D44"/>
        </w:rPr>
        <w:t xml:space="preserve">.1 </w:t>
      </w:r>
      <w:r>
        <w:rPr>
          <w:rFonts w:eastAsiaTheme="majorEastAsia" w:cstheme="majorBidi"/>
          <w:b/>
          <w:bCs/>
          <w:color w:val="004D44"/>
        </w:rPr>
        <w:t xml:space="preserve">Supporting pupils with </w:t>
      </w:r>
      <w:r w:rsidR="00AB542D">
        <w:rPr>
          <w:rFonts w:eastAsiaTheme="majorEastAsia" w:cstheme="majorBidi"/>
          <w:b/>
          <w:bCs/>
          <w:color w:val="004D44"/>
        </w:rPr>
        <w:t>special educational needs</w:t>
      </w:r>
      <w:r>
        <w:rPr>
          <w:rFonts w:eastAsiaTheme="majorEastAsia" w:cstheme="majorBidi"/>
          <w:b/>
          <w:bCs/>
          <w:color w:val="004D44"/>
        </w:rPr>
        <w:t xml:space="preserve"> </w:t>
      </w:r>
      <w:r w:rsidR="00AB542D">
        <w:rPr>
          <w:rFonts w:eastAsiaTheme="majorEastAsia" w:cstheme="majorBidi"/>
          <w:b/>
          <w:bCs/>
          <w:color w:val="004D44"/>
        </w:rPr>
        <w:t>(SEN)</w:t>
      </w:r>
    </w:p>
    <w:p w:rsidR="004C1C1E" w:rsidRDefault="003110EC" w:rsidP="00496863">
      <w:pPr>
        <w:rPr>
          <w:rFonts w:eastAsia="Times New Roman" w:cs="Times New Roman"/>
        </w:rPr>
      </w:pPr>
      <w:r>
        <w:rPr>
          <w:rFonts w:cs="Arial"/>
          <w:color w:val="auto"/>
          <w:lang w:eastAsia="en-US"/>
        </w:rPr>
        <w:t xml:space="preserve">Pupils with </w:t>
      </w:r>
      <w:r w:rsidR="006B78DE">
        <w:rPr>
          <w:rFonts w:cs="Arial"/>
          <w:color w:val="auto"/>
          <w:lang w:eastAsia="en-US"/>
        </w:rPr>
        <w:t>special educational</w:t>
      </w:r>
      <w:r w:rsidR="00AB542D">
        <w:rPr>
          <w:rFonts w:cs="Arial"/>
          <w:color w:val="auto"/>
          <w:lang w:eastAsia="en-US"/>
        </w:rPr>
        <w:t xml:space="preserve"> needs</w:t>
      </w:r>
      <w:r w:rsidRPr="00866776">
        <w:rPr>
          <w:rFonts w:cs="Arial"/>
          <w:color w:val="auto"/>
          <w:lang w:eastAsia="en-US"/>
        </w:rPr>
        <w:t xml:space="preserve"> </w:t>
      </w:r>
      <w:r w:rsidR="00B25FC9">
        <w:rPr>
          <w:rFonts w:cs="Arial"/>
          <w:color w:val="auto"/>
          <w:lang w:eastAsia="en-US"/>
        </w:rPr>
        <w:t xml:space="preserve">(SEN) </w:t>
      </w:r>
      <w:r>
        <w:rPr>
          <w:rFonts w:cs="Arial"/>
          <w:color w:val="auto"/>
          <w:lang w:eastAsia="en-US"/>
        </w:rPr>
        <w:t>will require particular support at th</w:t>
      </w:r>
      <w:r w:rsidR="00F43370">
        <w:rPr>
          <w:rFonts w:cs="Arial"/>
          <w:color w:val="auto"/>
          <w:lang w:eastAsia="en-US"/>
        </w:rPr>
        <w:t>e</w:t>
      </w:r>
      <w:r>
        <w:rPr>
          <w:rFonts w:cs="Arial"/>
          <w:color w:val="auto"/>
          <w:lang w:eastAsia="en-US"/>
        </w:rPr>
        <w:t xml:space="preserve"> time of transition back to school.</w:t>
      </w:r>
      <w:r w:rsidRPr="00866776">
        <w:rPr>
          <w:rFonts w:cs="Arial"/>
          <w:color w:val="auto"/>
          <w:lang w:eastAsia="en-US"/>
        </w:rPr>
        <w:t xml:space="preserve"> </w:t>
      </w:r>
      <w:r w:rsidR="00B25FC9">
        <w:rPr>
          <w:rFonts w:eastAsia="Times New Roman" w:cs="Times New Roman"/>
        </w:rPr>
        <w:t>As they</w:t>
      </w:r>
      <w:r w:rsidR="00B25FC9" w:rsidRPr="00C41A7A">
        <w:rPr>
          <w:rFonts w:eastAsia="Times New Roman" w:cs="Times New Roman"/>
        </w:rPr>
        <w:t xml:space="preserve"> return to school, the </w:t>
      </w:r>
      <w:r w:rsidR="00B25FC9">
        <w:rPr>
          <w:rFonts w:eastAsia="Times New Roman" w:cs="Times New Roman"/>
        </w:rPr>
        <w:t xml:space="preserve">quality of the </w:t>
      </w:r>
      <w:r w:rsidR="00B25FC9" w:rsidRPr="00C41A7A">
        <w:rPr>
          <w:rFonts w:eastAsia="Times New Roman" w:cs="Times New Roman"/>
        </w:rPr>
        <w:t xml:space="preserve">social and emotional aspects of the curriculum will be </w:t>
      </w:r>
      <w:r w:rsidR="00B25FC9">
        <w:rPr>
          <w:rFonts w:eastAsia="Times New Roman" w:cs="Times New Roman"/>
        </w:rPr>
        <w:t xml:space="preserve">critical to their successful re-engagement in school life and </w:t>
      </w:r>
      <w:r w:rsidR="00F43370">
        <w:rPr>
          <w:rFonts w:eastAsia="Times New Roman" w:cs="Times New Roman"/>
        </w:rPr>
        <w:t xml:space="preserve">their </w:t>
      </w:r>
      <w:r w:rsidR="00B25FC9">
        <w:rPr>
          <w:rFonts w:eastAsia="Times New Roman" w:cs="Times New Roman"/>
        </w:rPr>
        <w:t xml:space="preserve">learning across the curriculum. Particular attention will need to be given to </w:t>
      </w:r>
      <w:r w:rsidR="00B25FC9" w:rsidRPr="00C41A7A">
        <w:rPr>
          <w:rFonts w:eastAsia="Times New Roman" w:cs="Times New Roman"/>
        </w:rPr>
        <w:t>supporting their wellbeing</w:t>
      </w:r>
      <w:r w:rsidR="00A05428">
        <w:rPr>
          <w:rFonts w:eastAsia="Times New Roman" w:cs="Times New Roman"/>
        </w:rPr>
        <w:t>,</w:t>
      </w:r>
      <w:r w:rsidR="00B25FC9">
        <w:rPr>
          <w:rFonts w:eastAsia="Times New Roman" w:cs="Times New Roman"/>
        </w:rPr>
        <w:t xml:space="preserve"> reducing potential anxiety and </w:t>
      </w:r>
      <w:r w:rsidR="00A05428">
        <w:rPr>
          <w:rFonts w:eastAsia="Times New Roman" w:cs="Times New Roman"/>
        </w:rPr>
        <w:t xml:space="preserve">planning learning experiences that take account of the effect of the school closure period on their progress and their engagement in learning. </w:t>
      </w:r>
      <w:r w:rsidR="00F43370">
        <w:rPr>
          <w:rFonts w:eastAsia="Times New Roman" w:cs="Times New Roman"/>
        </w:rPr>
        <w:t>A useful strategy in supporting the re-engagement of pupils with SEN as the new school year commences is to assign special education teachers to them for morning meet and greets, daily check-ins and communications with home.</w:t>
      </w:r>
    </w:p>
    <w:p w:rsidR="004C1C1E" w:rsidRDefault="00EB5841" w:rsidP="00496863">
      <w:pPr>
        <w:tabs>
          <w:tab w:val="clear" w:pos="454"/>
          <w:tab w:val="clear" w:pos="907"/>
          <w:tab w:val="clear" w:pos="1361"/>
          <w:tab w:val="clear" w:pos="1814"/>
          <w:tab w:val="clear" w:pos="2268"/>
        </w:tabs>
        <w:spacing w:before="0" w:after="160" w:line="259" w:lineRule="auto"/>
        <w:contextualSpacing/>
        <w:rPr>
          <w:rFonts w:eastAsia="Times New Roman" w:cs="Times New Roman"/>
        </w:rPr>
      </w:pPr>
      <w:r w:rsidRPr="00EB5841">
        <w:rPr>
          <w:rFonts w:eastAsia="Times New Roman" w:cs="Times New Roman"/>
        </w:rPr>
        <w:t>Approximately 15,000</w:t>
      </w:r>
      <w:r w:rsidR="004C1C1E" w:rsidRPr="00EB5841">
        <w:rPr>
          <w:rFonts w:eastAsia="Times New Roman" w:cs="Times New Roman"/>
        </w:rPr>
        <w:t xml:space="preserve"> pupils with SEN</w:t>
      </w:r>
      <w:r w:rsidR="004C1C1E">
        <w:rPr>
          <w:rFonts w:eastAsia="Times New Roman" w:cs="Times New Roman"/>
        </w:rPr>
        <w:t xml:space="preserve"> will have availed of the D</w:t>
      </w:r>
      <w:r w:rsidR="00944FED">
        <w:rPr>
          <w:rFonts w:eastAsia="Times New Roman" w:cs="Times New Roman"/>
        </w:rPr>
        <w:t>epartment’s</w:t>
      </w:r>
      <w:r w:rsidR="004C1C1E">
        <w:rPr>
          <w:rFonts w:eastAsia="Times New Roman" w:cs="Times New Roman"/>
        </w:rPr>
        <w:t xml:space="preserve"> Summer Provision</w:t>
      </w:r>
      <w:r>
        <w:rPr>
          <w:rFonts w:eastAsia="Times New Roman" w:cs="Times New Roman"/>
        </w:rPr>
        <w:t xml:space="preserve"> programme</w:t>
      </w:r>
      <w:r w:rsidR="004C1C1E">
        <w:rPr>
          <w:rFonts w:eastAsia="Times New Roman" w:cs="Times New Roman"/>
        </w:rPr>
        <w:t xml:space="preserve"> for children with SEN. All teachers delivering</w:t>
      </w:r>
      <w:r w:rsidR="00D10265">
        <w:rPr>
          <w:rFonts w:eastAsia="Times New Roman" w:cs="Times New Roman"/>
        </w:rPr>
        <w:t xml:space="preserve"> either the school-based or the home-based strands of</w:t>
      </w:r>
      <w:r w:rsidR="004C1C1E">
        <w:rPr>
          <w:rFonts w:eastAsia="Times New Roman" w:cs="Times New Roman"/>
        </w:rPr>
        <w:t xml:space="preserve"> the Summer Provision </w:t>
      </w:r>
      <w:r w:rsidR="00D10265">
        <w:rPr>
          <w:rFonts w:eastAsia="Times New Roman" w:cs="Times New Roman"/>
        </w:rPr>
        <w:t xml:space="preserve">programme </w:t>
      </w:r>
      <w:r w:rsidR="004B1A19">
        <w:rPr>
          <w:rFonts w:eastAsia="Times New Roman" w:cs="Times New Roman"/>
        </w:rPr>
        <w:t>were</w:t>
      </w:r>
      <w:r w:rsidR="004C1C1E">
        <w:rPr>
          <w:rFonts w:eastAsia="Times New Roman" w:cs="Times New Roman"/>
        </w:rPr>
        <w:t xml:space="preserve"> required to complete a record of progress for each individual child</w:t>
      </w:r>
      <w:r w:rsidR="00D10265">
        <w:rPr>
          <w:rFonts w:eastAsia="Times New Roman" w:cs="Times New Roman"/>
        </w:rPr>
        <w:t xml:space="preserve"> and to make this available to the child’s school</w:t>
      </w:r>
      <w:r w:rsidR="004C1C1E">
        <w:rPr>
          <w:rFonts w:eastAsia="Times New Roman" w:cs="Times New Roman"/>
        </w:rPr>
        <w:t xml:space="preserve">. </w:t>
      </w:r>
      <w:r w:rsidR="00D10265">
        <w:rPr>
          <w:rFonts w:eastAsia="Times New Roman" w:cs="Times New Roman"/>
        </w:rPr>
        <w:t xml:space="preserve">The record of progress has been forwarded to each participating </w:t>
      </w:r>
      <w:r w:rsidR="004B1A19">
        <w:rPr>
          <w:rFonts w:eastAsia="Times New Roman" w:cs="Times New Roman"/>
        </w:rPr>
        <w:t>school. It</w:t>
      </w:r>
      <w:r w:rsidR="004C1C1E">
        <w:rPr>
          <w:rFonts w:eastAsia="Times New Roman" w:cs="Times New Roman"/>
        </w:rPr>
        <w:t xml:space="preserve"> will be important for schools to consider this record when planning for the learning needs of pupils with SEN in the new term. </w:t>
      </w:r>
    </w:p>
    <w:p w:rsidR="00A05428" w:rsidRDefault="00A05428" w:rsidP="00496863">
      <w:pPr>
        <w:tabs>
          <w:tab w:val="clear" w:pos="454"/>
          <w:tab w:val="clear" w:pos="907"/>
          <w:tab w:val="clear" w:pos="1361"/>
          <w:tab w:val="clear" w:pos="1814"/>
          <w:tab w:val="clear" w:pos="2268"/>
        </w:tabs>
        <w:spacing w:before="0" w:after="160" w:line="259" w:lineRule="auto"/>
        <w:contextualSpacing/>
        <w:rPr>
          <w:rFonts w:eastAsia="Times New Roman" w:cs="Times New Roman"/>
        </w:rPr>
      </w:pPr>
    </w:p>
    <w:p w:rsidR="00B25FC9" w:rsidRPr="00C41A7A" w:rsidRDefault="00A05428" w:rsidP="00496863">
      <w:pPr>
        <w:tabs>
          <w:tab w:val="clear" w:pos="454"/>
          <w:tab w:val="clear" w:pos="907"/>
          <w:tab w:val="clear" w:pos="1361"/>
          <w:tab w:val="clear" w:pos="1814"/>
          <w:tab w:val="clear" w:pos="2268"/>
        </w:tabs>
        <w:spacing w:before="0" w:after="160" w:line="259" w:lineRule="auto"/>
        <w:contextualSpacing/>
        <w:rPr>
          <w:rFonts w:eastAsia="Times New Roman" w:cs="Times New Roman"/>
        </w:rPr>
      </w:pPr>
      <w:r>
        <w:rPr>
          <w:rFonts w:eastAsia="Times New Roman" w:cs="Times New Roman"/>
        </w:rPr>
        <w:t xml:space="preserve">For many pupils with </w:t>
      </w:r>
      <w:r w:rsidR="007A2234">
        <w:rPr>
          <w:rFonts w:eastAsia="Times New Roman" w:cs="Times New Roman"/>
        </w:rPr>
        <w:t>autistic spectrum disorder (</w:t>
      </w:r>
      <w:r>
        <w:rPr>
          <w:rFonts w:eastAsia="Times New Roman" w:cs="Times New Roman"/>
        </w:rPr>
        <w:t>ASD</w:t>
      </w:r>
      <w:r w:rsidR="007A2234">
        <w:rPr>
          <w:rFonts w:eastAsia="Times New Roman" w:cs="Times New Roman"/>
        </w:rPr>
        <w:t>)</w:t>
      </w:r>
      <w:r>
        <w:rPr>
          <w:rFonts w:eastAsia="Times New Roman" w:cs="Times New Roman"/>
        </w:rPr>
        <w:t xml:space="preserve">, the impact of the school closure period will have been very significant. Accordingly, schools will need to plan carefully for the learning experiences, routines and sensory needs of children with ASD. </w:t>
      </w:r>
      <w:r w:rsidR="00F43370">
        <w:rPr>
          <w:rFonts w:eastAsia="Times New Roman" w:cs="Times New Roman"/>
        </w:rPr>
        <w:t>It will be important to:</w:t>
      </w:r>
    </w:p>
    <w:p w:rsidR="00B25FC9" w:rsidRPr="003E1B31" w:rsidRDefault="00B25FC9" w:rsidP="00496863">
      <w:pPr>
        <w:pStyle w:val="ListBullet"/>
      </w:pPr>
      <w:r w:rsidRPr="003E1B31">
        <w:t>Create a calm space for the children/</w:t>
      </w:r>
      <w:r w:rsidR="00FF03C6">
        <w:t>pupils</w:t>
      </w:r>
      <w:r w:rsidRPr="003E1B31">
        <w:t xml:space="preserve"> before they return to school. </w:t>
      </w:r>
      <w:r w:rsidR="00F43370">
        <w:t xml:space="preserve">If it is not </w:t>
      </w:r>
      <w:r w:rsidRPr="003E1B31">
        <w:t>feasible to use sensory or quiet rooms</w:t>
      </w:r>
      <w:r w:rsidR="00E74140">
        <w:t>,</w:t>
      </w:r>
      <w:r w:rsidRPr="003E1B31">
        <w:t xml:space="preserve"> teachers may need to create an area of their classroom where individual children can take a comfort break. In addition, individual packs could be created with appropriate sensory or movement materials</w:t>
      </w:r>
      <w:r w:rsidR="00D10265">
        <w:t>.  The website</w:t>
      </w:r>
      <w:r w:rsidR="00EB5841">
        <w:t xml:space="preserve"> of the National Council for Special Education (NCSE)</w:t>
      </w:r>
      <w:r w:rsidR="00D10265">
        <w:t xml:space="preserve"> contains a comprehensive suite of resources designed to assist teachers to create such packs and materials  </w:t>
      </w:r>
    </w:p>
    <w:p w:rsidR="00F43370" w:rsidRPr="00C41A7A" w:rsidRDefault="00B25FC9" w:rsidP="00496863">
      <w:pPr>
        <w:pStyle w:val="ListBullet"/>
        <w:rPr>
          <w:rFonts w:eastAsia="Times New Roman" w:cs="Times New Roman"/>
        </w:rPr>
      </w:pPr>
      <w:r w:rsidRPr="003E1B31">
        <w:t>Place an initial focus on transition</w:t>
      </w:r>
      <w:r w:rsidRPr="006B78DE">
        <w:rPr>
          <w:rFonts w:eastAsia="Times New Roman" w:cs="Times New Roman"/>
        </w:rPr>
        <w:t xml:space="preserve"> and change</w:t>
      </w:r>
      <w:r w:rsidRPr="00C41A7A">
        <w:rPr>
          <w:rFonts w:eastAsia="Times New Roman" w:cs="Times New Roman"/>
        </w:rPr>
        <w:t xml:space="preserve"> to support the </w:t>
      </w:r>
      <w:r>
        <w:rPr>
          <w:rFonts w:eastAsia="Times New Roman" w:cs="Times New Roman"/>
        </w:rPr>
        <w:t>pupils</w:t>
      </w:r>
      <w:r w:rsidRPr="00C41A7A">
        <w:rPr>
          <w:rFonts w:eastAsia="Times New Roman" w:cs="Times New Roman"/>
        </w:rPr>
        <w:t xml:space="preserve"> as they adjust to new social rules and learning routines at school and at home</w:t>
      </w:r>
      <w:r>
        <w:rPr>
          <w:rFonts w:eastAsia="Times New Roman" w:cs="Times New Roman"/>
        </w:rPr>
        <w:t>. This can be achieved</w:t>
      </w:r>
      <w:r w:rsidRPr="00C41A7A">
        <w:rPr>
          <w:rFonts w:eastAsia="Times New Roman" w:cs="Times New Roman"/>
        </w:rPr>
        <w:t xml:space="preserve"> through</w:t>
      </w:r>
      <w:r>
        <w:rPr>
          <w:rFonts w:eastAsia="Times New Roman" w:cs="Times New Roman"/>
        </w:rPr>
        <w:t xml:space="preserve">, </w:t>
      </w:r>
      <w:r w:rsidRPr="00C41A7A">
        <w:rPr>
          <w:rFonts w:eastAsia="Times New Roman" w:cs="Times New Roman"/>
        </w:rPr>
        <w:t>for example</w:t>
      </w:r>
      <w:r>
        <w:rPr>
          <w:rFonts w:eastAsia="Times New Roman" w:cs="Times New Roman"/>
        </w:rPr>
        <w:t>,</w:t>
      </w:r>
      <w:r w:rsidRPr="00C41A7A">
        <w:rPr>
          <w:rFonts w:eastAsia="Times New Roman" w:cs="Times New Roman"/>
        </w:rPr>
        <w:t xml:space="preserve"> the use of social stories that are developed with the </w:t>
      </w:r>
      <w:r>
        <w:rPr>
          <w:rFonts w:eastAsia="Times New Roman" w:cs="Times New Roman"/>
        </w:rPr>
        <w:t>pupils, either on a one-to-</w:t>
      </w:r>
      <w:r w:rsidRPr="00C41A7A">
        <w:rPr>
          <w:rFonts w:eastAsia="Times New Roman" w:cs="Times New Roman"/>
        </w:rPr>
        <w:t>one basis or in a whole class environment</w:t>
      </w:r>
      <w:r w:rsidR="00F43370">
        <w:rPr>
          <w:rFonts w:eastAsia="Times New Roman" w:cs="Times New Roman"/>
        </w:rPr>
        <w:t>.</w:t>
      </w:r>
      <w:r w:rsidRPr="00C41A7A">
        <w:rPr>
          <w:rFonts w:eastAsia="Times New Roman" w:cs="Times New Roman"/>
        </w:rPr>
        <w:t xml:space="preserve"> </w:t>
      </w:r>
      <w:r w:rsidR="00F43370">
        <w:rPr>
          <w:rFonts w:eastAsia="Times New Roman" w:cs="Times New Roman"/>
        </w:rPr>
        <w:t>More information about the use of social stories in a Covid-19 context can be found at:</w:t>
      </w:r>
      <w:r w:rsidR="00F43370" w:rsidRPr="00F43370">
        <w:rPr>
          <w:rStyle w:val="Hyperlink"/>
        </w:rPr>
        <w:t xml:space="preserve"> </w:t>
      </w:r>
      <w:r w:rsidR="00424A8B">
        <w:rPr>
          <w:rStyle w:val="Hyperlink"/>
        </w:rPr>
        <w:t xml:space="preserve"> </w:t>
      </w:r>
      <w:hyperlink r:id="rId10" w:history="1">
        <w:r w:rsidR="00424A8B" w:rsidRPr="00663BCB">
          <w:rPr>
            <w:rStyle w:val="Hyperlink"/>
          </w:rPr>
          <w:t>https://ncse.ie/supporting-transition-from-home-back-to-school</w:t>
        </w:r>
      </w:hyperlink>
      <w:r w:rsidR="00424A8B">
        <w:t xml:space="preserve"> </w:t>
      </w:r>
    </w:p>
    <w:p w:rsidR="00F43370" w:rsidRPr="003E1B31" w:rsidRDefault="00B25FC9" w:rsidP="00496863">
      <w:pPr>
        <w:pStyle w:val="ListBullet"/>
      </w:pPr>
      <w:r w:rsidRPr="003E1B31">
        <w:t>Establish a routine in supporting pupils to regulate their feelings and behaviour through, for example, schedules that highlight key transitions within their day and ‘exit strategies’ ranging from ‘first/then’ to a full-day visual or written schedule. This can be either paper based o</w:t>
      </w:r>
      <w:r w:rsidR="00944FED">
        <w:t>r</w:t>
      </w:r>
      <w:r w:rsidRPr="003E1B31">
        <w:t xml:space="preserve"> added to pupils’ devices where these exist. </w:t>
      </w:r>
    </w:p>
    <w:p w:rsidR="00496863" w:rsidRPr="003E1B31" w:rsidRDefault="00496863" w:rsidP="00496863">
      <w:pPr>
        <w:pStyle w:val="ListBullet"/>
        <w:numPr>
          <w:ilvl w:val="0"/>
          <w:numId w:val="0"/>
        </w:numPr>
        <w:ind w:left="454" w:hanging="454"/>
        <w:rPr>
          <w:rFonts w:cs="Arial"/>
          <w:color w:val="auto"/>
          <w:lang w:eastAsia="en-US"/>
        </w:rPr>
      </w:pPr>
    </w:p>
    <w:p w:rsidR="003110EC" w:rsidRPr="003E1B31" w:rsidRDefault="003110EC"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r>
        <w:rPr>
          <w:rFonts w:eastAsiaTheme="majorEastAsia" w:cstheme="majorBidi"/>
          <w:b/>
          <w:bCs/>
          <w:color w:val="004D44"/>
        </w:rPr>
        <w:lastRenderedPageBreak/>
        <w:t>2.</w:t>
      </w:r>
      <w:r w:rsidR="0091104F">
        <w:rPr>
          <w:rFonts w:eastAsiaTheme="majorEastAsia" w:cstheme="majorBidi"/>
          <w:b/>
          <w:bCs/>
          <w:color w:val="004D44"/>
        </w:rPr>
        <w:t>3</w:t>
      </w:r>
      <w:r>
        <w:rPr>
          <w:rFonts w:eastAsiaTheme="majorEastAsia" w:cstheme="majorBidi"/>
          <w:b/>
          <w:bCs/>
          <w:color w:val="004D44"/>
        </w:rPr>
        <w:t>.2 Welcoming junior infants</w:t>
      </w:r>
      <w:r w:rsidR="00364E1D">
        <w:rPr>
          <w:rFonts w:eastAsiaTheme="majorEastAsia" w:cstheme="majorBidi"/>
          <w:b/>
          <w:bCs/>
          <w:color w:val="004D44"/>
        </w:rPr>
        <w:t xml:space="preserve"> – supporting their transition</w:t>
      </w:r>
    </w:p>
    <w:p w:rsidR="00E04D0E" w:rsidRDefault="00E04D0E" w:rsidP="00496863">
      <w:pPr>
        <w:pStyle w:val="CommentText"/>
        <w:rPr>
          <w:sz w:val="22"/>
          <w:szCs w:val="22"/>
        </w:rPr>
      </w:pPr>
      <w:r w:rsidRPr="00947999">
        <w:rPr>
          <w:sz w:val="22"/>
          <w:szCs w:val="22"/>
        </w:rPr>
        <w:t xml:space="preserve">Starting primary school </w:t>
      </w:r>
      <w:r>
        <w:rPr>
          <w:sz w:val="22"/>
          <w:szCs w:val="22"/>
        </w:rPr>
        <w:t xml:space="preserve">in 2020 is likely to generate even greater </w:t>
      </w:r>
      <w:r w:rsidR="0094568E">
        <w:rPr>
          <w:sz w:val="22"/>
          <w:szCs w:val="22"/>
        </w:rPr>
        <w:t>anticipation, anxiety and</w:t>
      </w:r>
      <w:r w:rsidRPr="00947999">
        <w:rPr>
          <w:sz w:val="22"/>
          <w:szCs w:val="22"/>
        </w:rPr>
        <w:t xml:space="preserve"> excitement </w:t>
      </w:r>
      <w:r>
        <w:rPr>
          <w:sz w:val="22"/>
          <w:szCs w:val="22"/>
        </w:rPr>
        <w:t xml:space="preserve">than normal </w:t>
      </w:r>
      <w:r w:rsidRPr="00947999">
        <w:rPr>
          <w:sz w:val="22"/>
          <w:szCs w:val="22"/>
        </w:rPr>
        <w:t>fo</w:t>
      </w:r>
      <w:r w:rsidR="0004641D">
        <w:rPr>
          <w:sz w:val="22"/>
          <w:szCs w:val="22"/>
        </w:rPr>
        <w:t xml:space="preserve">r children and their parents/guardians. </w:t>
      </w:r>
      <w:r>
        <w:rPr>
          <w:sz w:val="22"/>
          <w:szCs w:val="22"/>
        </w:rPr>
        <w:t xml:space="preserve">The </w:t>
      </w:r>
      <w:r w:rsidRPr="00947999">
        <w:rPr>
          <w:sz w:val="22"/>
          <w:szCs w:val="22"/>
        </w:rPr>
        <w:t>impact of experiences during the pandemic</w:t>
      </w:r>
      <w:r>
        <w:rPr>
          <w:sz w:val="22"/>
          <w:szCs w:val="22"/>
        </w:rPr>
        <w:t xml:space="preserve"> may</w:t>
      </w:r>
      <w:r w:rsidR="003C25E5" w:rsidRPr="00FD3D90">
        <w:rPr>
          <w:sz w:val="22"/>
          <w:szCs w:val="22"/>
        </w:rPr>
        <w:t xml:space="preserve"> </w:t>
      </w:r>
      <w:r w:rsidR="005D18A3" w:rsidRPr="00FD3D90">
        <w:rPr>
          <w:sz w:val="22"/>
          <w:szCs w:val="22"/>
        </w:rPr>
        <w:t>r</w:t>
      </w:r>
      <w:r w:rsidR="003C25E5" w:rsidRPr="006E403C">
        <w:rPr>
          <w:sz w:val="22"/>
          <w:szCs w:val="22"/>
        </w:rPr>
        <w:t>equire schools to provide support for children in relation to separation anxiety, independence and language development.</w:t>
      </w:r>
      <w:r w:rsidR="00FD3D90">
        <w:rPr>
          <w:sz w:val="22"/>
          <w:szCs w:val="22"/>
        </w:rPr>
        <w:t xml:space="preserve"> </w:t>
      </w:r>
      <w:r w:rsidR="003C25E5" w:rsidRPr="006E403C">
        <w:rPr>
          <w:sz w:val="22"/>
          <w:szCs w:val="22"/>
        </w:rPr>
        <w:t xml:space="preserve">Given the well-recognised benefits of play and its role in connecting pre-school and primary school learning experiences, schools </w:t>
      </w:r>
      <w:r w:rsidR="00944FED" w:rsidRPr="006E403C">
        <w:rPr>
          <w:sz w:val="22"/>
          <w:szCs w:val="22"/>
        </w:rPr>
        <w:t>are</w:t>
      </w:r>
      <w:r w:rsidR="003C25E5" w:rsidRPr="006E403C">
        <w:rPr>
          <w:sz w:val="22"/>
          <w:szCs w:val="22"/>
        </w:rPr>
        <w:t xml:space="preserve"> encouraged to provide children in infants and junior classes with opportunities for play. NCCA resources on such provision can be found at: </w:t>
      </w:r>
      <w:hyperlink r:id="rId11" w:history="1">
        <w:r w:rsidR="003C25E5" w:rsidRPr="006E403C">
          <w:rPr>
            <w:rStyle w:val="Hyperlink"/>
            <w:sz w:val="22"/>
            <w:szCs w:val="22"/>
          </w:rPr>
          <w:t>https://curriculumonline.ie/getmedia/3ac44a69-57f9-49ea-80db-ebec76831111/PLC-Support-Materials_All-Strands-Final.pdf</w:t>
        </w:r>
      </w:hyperlink>
    </w:p>
    <w:p w:rsidR="00817E1A" w:rsidRDefault="00E04D0E" w:rsidP="00496863">
      <w:pPr>
        <w:pStyle w:val="CommentText"/>
        <w:rPr>
          <w:sz w:val="22"/>
          <w:szCs w:val="22"/>
        </w:rPr>
      </w:pPr>
      <w:r>
        <w:rPr>
          <w:sz w:val="22"/>
          <w:szCs w:val="22"/>
        </w:rPr>
        <w:t xml:space="preserve">To </w:t>
      </w:r>
      <w:r w:rsidR="0094568E">
        <w:rPr>
          <w:sz w:val="22"/>
          <w:szCs w:val="22"/>
        </w:rPr>
        <w:t xml:space="preserve">ensure children starting in primary school are supported as fully as possible, </w:t>
      </w:r>
      <w:r>
        <w:rPr>
          <w:sz w:val="22"/>
          <w:szCs w:val="22"/>
        </w:rPr>
        <w:t>a</w:t>
      </w:r>
      <w:r w:rsidRPr="00947999">
        <w:rPr>
          <w:sz w:val="22"/>
          <w:szCs w:val="22"/>
        </w:rPr>
        <w:t xml:space="preserve"> wide range of resources and support materials have been prepared and published </w:t>
      </w:r>
      <w:r w:rsidR="00817E1A">
        <w:rPr>
          <w:sz w:val="22"/>
          <w:szCs w:val="22"/>
        </w:rPr>
        <w:t xml:space="preserve">by both the Department of Education </w:t>
      </w:r>
      <w:r w:rsidR="00426186">
        <w:rPr>
          <w:sz w:val="22"/>
          <w:szCs w:val="22"/>
        </w:rPr>
        <w:t xml:space="preserve">(DE) </w:t>
      </w:r>
      <w:r w:rsidR="00817E1A">
        <w:rPr>
          <w:sz w:val="22"/>
          <w:szCs w:val="22"/>
        </w:rPr>
        <w:t xml:space="preserve">and the Department of </w:t>
      </w:r>
      <w:r>
        <w:rPr>
          <w:sz w:val="22"/>
          <w:szCs w:val="22"/>
        </w:rPr>
        <w:t xml:space="preserve">Children, Disability, Equality and Integration (DCDEI). </w:t>
      </w:r>
      <w:r w:rsidR="00817E1A">
        <w:rPr>
          <w:sz w:val="22"/>
          <w:szCs w:val="22"/>
        </w:rPr>
        <w:t>They include:</w:t>
      </w:r>
    </w:p>
    <w:p w:rsidR="00817E1A" w:rsidRDefault="00E04D0E" w:rsidP="00496863">
      <w:pPr>
        <w:pStyle w:val="CommentText"/>
        <w:numPr>
          <w:ilvl w:val="0"/>
          <w:numId w:val="9"/>
        </w:numPr>
        <w:rPr>
          <w:sz w:val="22"/>
          <w:szCs w:val="22"/>
        </w:rPr>
      </w:pPr>
      <w:r w:rsidRPr="002D44FA">
        <w:rPr>
          <w:i/>
          <w:sz w:val="22"/>
          <w:szCs w:val="22"/>
        </w:rPr>
        <w:t>Let’s Get Ready</w:t>
      </w:r>
      <w:r w:rsidR="00817E1A">
        <w:rPr>
          <w:sz w:val="22"/>
          <w:szCs w:val="22"/>
        </w:rPr>
        <w:t>,</w:t>
      </w:r>
      <w:r>
        <w:rPr>
          <w:sz w:val="22"/>
          <w:szCs w:val="22"/>
        </w:rPr>
        <w:t xml:space="preserve"> </w:t>
      </w:r>
      <w:r w:rsidR="00817E1A">
        <w:rPr>
          <w:sz w:val="22"/>
          <w:szCs w:val="22"/>
        </w:rPr>
        <w:t>a resource</w:t>
      </w:r>
      <w:r>
        <w:rPr>
          <w:sz w:val="22"/>
          <w:szCs w:val="22"/>
        </w:rPr>
        <w:t xml:space="preserve"> to provide guidance for parents</w:t>
      </w:r>
      <w:r w:rsidR="00817E1A">
        <w:rPr>
          <w:sz w:val="22"/>
          <w:szCs w:val="22"/>
        </w:rPr>
        <w:t>,</w:t>
      </w:r>
      <w:r>
        <w:rPr>
          <w:sz w:val="22"/>
          <w:szCs w:val="22"/>
        </w:rPr>
        <w:t xml:space="preserve"> teachers and E</w:t>
      </w:r>
      <w:r w:rsidR="00A101CE">
        <w:rPr>
          <w:sz w:val="22"/>
          <w:szCs w:val="22"/>
        </w:rPr>
        <w:t xml:space="preserve">arly </w:t>
      </w:r>
      <w:r>
        <w:rPr>
          <w:sz w:val="22"/>
          <w:szCs w:val="22"/>
        </w:rPr>
        <w:t>L</w:t>
      </w:r>
      <w:r w:rsidR="00A101CE">
        <w:rPr>
          <w:sz w:val="22"/>
          <w:szCs w:val="22"/>
        </w:rPr>
        <w:t xml:space="preserve">earning and </w:t>
      </w:r>
      <w:r>
        <w:rPr>
          <w:sz w:val="22"/>
          <w:szCs w:val="22"/>
        </w:rPr>
        <w:t>C</w:t>
      </w:r>
      <w:r w:rsidR="00A101CE">
        <w:rPr>
          <w:sz w:val="22"/>
          <w:szCs w:val="22"/>
        </w:rPr>
        <w:t>are (ELC)</w:t>
      </w:r>
      <w:r>
        <w:rPr>
          <w:sz w:val="22"/>
          <w:szCs w:val="22"/>
        </w:rPr>
        <w:t xml:space="preserve"> practitioners in supporting children’s transition from</w:t>
      </w:r>
      <w:r w:rsidR="00817E1A">
        <w:rPr>
          <w:sz w:val="22"/>
          <w:szCs w:val="22"/>
        </w:rPr>
        <w:t xml:space="preserve"> ELC settings to primary school, available at </w:t>
      </w:r>
      <w:hyperlink r:id="rId12" w:history="1">
        <w:r w:rsidR="00817E1A" w:rsidRPr="00947999">
          <w:rPr>
            <w:rStyle w:val="Hyperlink"/>
            <w:sz w:val="22"/>
            <w:szCs w:val="22"/>
          </w:rPr>
          <w:t>https://www.gov.ie/en/publication/a8d8f-ready-for-school/</w:t>
        </w:r>
      </w:hyperlink>
    </w:p>
    <w:p w:rsidR="003C25E5" w:rsidRPr="00FD3D90" w:rsidRDefault="003C25E5" w:rsidP="00496863">
      <w:pPr>
        <w:pStyle w:val="CommentText"/>
        <w:numPr>
          <w:ilvl w:val="0"/>
          <w:numId w:val="9"/>
        </w:numPr>
        <w:rPr>
          <w:sz w:val="22"/>
          <w:szCs w:val="22"/>
        </w:rPr>
      </w:pPr>
      <w:r w:rsidRPr="006E403C">
        <w:rPr>
          <w:sz w:val="22"/>
          <w:szCs w:val="22"/>
        </w:rPr>
        <w:t xml:space="preserve">The Let’s Play Ireland website: </w:t>
      </w:r>
      <w:hyperlink r:id="rId13" w:history="1">
        <w:r w:rsidRPr="006E403C">
          <w:rPr>
            <w:rStyle w:val="Hyperlink"/>
            <w:sz w:val="22"/>
            <w:szCs w:val="22"/>
          </w:rPr>
          <w:t>https://www.gov.ie/en/campaigns/lets-play-ireland/</w:t>
        </w:r>
      </w:hyperlink>
    </w:p>
    <w:p w:rsidR="002C7C65" w:rsidRDefault="00817E1A" w:rsidP="00496863">
      <w:pPr>
        <w:pStyle w:val="CommentText"/>
        <w:numPr>
          <w:ilvl w:val="0"/>
          <w:numId w:val="9"/>
        </w:numPr>
        <w:rPr>
          <w:sz w:val="22"/>
          <w:szCs w:val="22"/>
        </w:rPr>
      </w:pPr>
      <w:r w:rsidRPr="002B1EA7">
        <w:rPr>
          <w:sz w:val="22"/>
          <w:szCs w:val="22"/>
        </w:rPr>
        <w:t>Guidance</w:t>
      </w:r>
      <w:r w:rsidR="00E04D0E" w:rsidRPr="002B1EA7">
        <w:rPr>
          <w:sz w:val="22"/>
          <w:szCs w:val="22"/>
        </w:rPr>
        <w:t xml:space="preserve"> developed by</w:t>
      </w:r>
      <w:r w:rsidR="00E04D0E" w:rsidRPr="00817E1A">
        <w:rPr>
          <w:sz w:val="22"/>
          <w:szCs w:val="22"/>
        </w:rPr>
        <w:t xml:space="preserve"> NEPS on how the transition from pre-school to p</w:t>
      </w:r>
      <w:r>
        <w:rPr>
          <w:sz w:val="22"/>
          <w:szCs w:val="22"/>
        </w:rPr>
        <w:t xml:space="preserve">rimary school can be supported, </w:t>
      </w:r>
      <w:r w:rsidR="001F3631" w:rsidRPr="00817E1A">
        <w:rPr>
          <w:sz w:val="22"/>
          <w:szCs w:val="22"/>
        </w:rPr>
        <w:t xml:space="preserve">available at </w:t>
      </w:r>
      <w:hyperlink r:id="rId14" w:history="1">
        <w:r w:rsidR="00E04D0E" w:rsidRPr="002C7C65">
          <w:rPr>
            <w:rStyle w:val="Hyperlink"/>
            <w:sz w:val="22"/>
            <w:szCs w:val="22"/>
          </w:rPr>
          <w:t>https://www.education.ie/en/Schools-Colleges/Services/National-Educational-Psychological-Service-NEPS-/guidance-transitioning-pre-school-to-primary-school.pdf</w:t>
        </w:r>
      </w:hyperlink>
      <w:r w:rsidR="00E04D0E" w:rsidRPr="004C0357">
        <w:rPr>
          <w:rStyle w:val="Hyperlink"/>
        </w:rPr>
        <w:t xml:space="preserve"> </w:t>
      </w:r>
    </w:p>
    <w:p w:rsidR="00426186" w:rsidRPr="002C7C65" w:rsidRDefault="00817E1A" w:rsidP="00496863">
      <w:pPr>
        <w:pStyle w:val="CommentText"/>
        <w:numPr>
          <w:ilvl w:val="0"/>
          <w:numId w:val="9"/>
        </w:numPr>
        <w:rPr>
          <w:sz w:val="22"/>
          <w:szCs w:val="22"/>
        </w:rPr>
      </w:pPr>
      <w:r w:rsidRPr="002C7C65">
        <w:rPr>
          <w:sz w:val="22"/>
          <w:szCs w:val="22"/>
        </w:rPr>
        <w:t xml:space="preserve">A series of short webinars, </w:t>
      </w:r>
      <w:r w:rsidR="00426186" w:rsidRPr="002C7C65">
        <w:rPr>
          <w:sz w:val="22"/>
          <w:szCs w:val="22"/>
        </w:rPr>
        <w:t>entitled</w:t>
      </w:r>
      <w:r w:rsidRPr="002C7C65">
        <w:rPr>
          <w:sz w:val="22"/>
          <w:szCs w:val="22"/>
        </w:rPr>
        <w:t xml:space="preserve"> </w:t>
      </w:r>
      <w:r w:rsidRPr="002C7C65">
        <w:rPr>
          <w:i/>
          <w:sz w:val="22"/>
          <w:szCs w:val="22"/>
        </w:rPr>
        <w:t>Insight</w:t>
      </w:r>
      <w:r w:rsidR="00426186" w:rsidRPr="002C7C65">
        <w:rPr>
          <w:sz w:val="22"/>
          <w:szCs w:val="22"/>
        </w:rPr>
        <w:t xml:space="preserve">s, </w:t>
      </w:r>
      <w:r w:rsidRPr="002C7C65">
        <w:rPr>
          <w:sz w:val="22"/>
          <w:szCs w:val="22"/>
        </w:rPr>
        <w:t xml:space="preserve">developed by the Department of Education’s Inspectorate, </w:t>
      </w:r>
      <w:r w:rsidR="00E04D0E" w:rsidRPr="002C7C65">
        <w:rPr>
          <w:sz w:val="22"/>
          <w:szCs w:val="22"/>
        </w:rPr>
        <w:t>that address a range of topics relevant to teachers of infant classes</w:t>
      </w:r>
      <w:r w:rsidR="001F3631" w:rsidRPr="002C7C65">
        <w:rPr>
          <w:sz w:val="22"/>
          <w:szCs w:val="22"/>
        </w:rPr>
        <w:t xml:space="preserve"> in primary schools </w:t>
      </w:r>
      <w:r w:rsidR="00426186" w:rsidRPr="002C7C65">
        <w:rPr>
          <w:sz w:val="22"/>
          <w:szCs w:val="22"/>
        </w:rPr>
        <w:t>and include a focus on</w:t>
      </w:r>
      <w:r w:rsidR="00E04D0E" w:rsidRPr="002C7C65">
        <w:rPr>
          <w:sz w:val="22"/>
          <w:szCs w:val="22"/>
        </w:rPr>
        <w:t xml:space="preserve"> </w:t>
      </w:r>
      <w:r w:rsidR="001F3631" w:rsidRPr="002C7C65">
        <w:rPr>
          <w:sz w:val="22"/>
          <w:szCs w:val="22"/>
        </w:rPr>
        <w:t>t</w:t>
      </w:r>
      <w:r w:rsidR="00E04D0E" w:rsidRPr="002C7C65">
        <w:rPr>
          <w:sz w:val="22"/>
          <w:szCs w:val="22"/>
        </w:rPr>
        <w:t>ransitions</w:t>
      </w:r>
      <w:r w:rsidR="00426186" w:rsidRPr="002C7C65">
        <w:rPr>
          <w:sz w:val="22"/>
          <w:szCs w:val="22"/>
        </w:rPr>
        <w:t>, available at</w:t>
      </w:r>
      <w:r w:rsidR="002C7C65" w:rsidRPr="002C7C65">
        <w:rPr>
          <w:sz w:val="22"/>
          <w:szCs w:val="22"/>
        </w:rPr>
        <w:t xml:space="preserve"> </w:t>
      </w:r>
      <w:hyperlink r:id="rId15" w:history="1">
        <w:r w:rsidR="002C7C65" w:rsidRPr="00D17ABB">
          <w:rPr>
            <w:rStyle w:val="Hyperlink"/>
            <w:sz w:val="22"/>
            <w:szCs w:val="22"/>
          </w:rPr>
          <w:t>https://www.gov.ie/en/publication/c71c0-insights/</w:t>
        </w:r>
      </w:hyperlink>
      <w:r w:rsidR="0084549D">
        <w:rPr>
          <w:rStyle w:val="Hyperlink"/>
          <w:sz w:val="22"/>
          <w:szCs w:val="22"/>
        </w:rPr>
        <w:t xml:space="preserve">; </w:t>
      </w:r>
      <w:r w:rsidR="002C7C65" w:rsidRPr="00D17ABB">
        <w:rPr>
          <w:sz w:val="22"/>
          <w:szCs w:val="22"/>
        </w:rPr>
        <w:t xml:space="preserve"> </w:t>
      </w:r>
      <w:hyperlink r:id="rId16" w:history="1">
        <w:r w:rsidR="002C7C65" w:rsidRPr="00D17ABB">
          <w:rPr>
            <w:rStyle w:val="Hyperlink"/>
            <w:sz w:val="22"/>
            <w:szCs w:val="22"/>
          </w:rPr>
          <w:t>https://www.gov.ie/ga/foilsiuchan/leargas/</w:t>
        </w:r>
      </w:hyperlink>
    </w:p>
    <w:p w:rsidR="00E04D0E" w:rsidRDefault="00817E1A" w:rsidP="00496863">
      <w:pPr>
        <w:pStyle w:val="CommentText"/>
        <w:numPr>
          <w:ilvl w:val="0"/>
          <w:numId w:val="9"/>
        </w:numPr>
        <w:rPr>
          <w:sz w:val="22"/>
          <w:szCs w:val="22"/>
        </w:rPr>
      </w:pPr>
      <w:r w:rsidRPr="001577FA">
        <w:rPr>
          <w:sz w:val="22"/>
          <w:szCs w:val="22"/>
        </w:rPr>
        <w:t>70,000 t</w:t>
      </w:r>
      <w:r w:rsidR="00E04D0E" w:rsidRPr="001577FA">
        <w:rPr>
          <w:sz w:val="22"/>
          <w:szCs w:val="22"/>
        </w:rPr>
        <w:t>ransitions packs</w:t>
      </w:r>
      <w:r w:rsidRPr="001577FA">
        <w:rPr>
          <w:sz w:val="22"/>
          <w:szCs w:val="22"/>
        </w:rPr>
        <w:t xml:space="preserve"> </w:t>
      </w:r>
      <w:r w:rsidR="001577FA" w:rsidRPr="001577FA">
        <w:rPr>
          <w:sz w:val="22"/>
          <w:szCs w:val="22"/>
        </w:rPr>
        <w:t>are being made available to parents to su</w:t>
      </w:r>
      <w:r w:rsidR="00A730A9">
        <w:rPr>
          <w:sz w:val="22"/>
          <w:szCs w:val="22"/>
        </w:rPr>
        <w:t xml:space="preserve">pport children starting school. Each pack </w:t>
      </w:r>
      <w:r w:rsidR="001577FA" w:rsidRPr="00BD2C57">
        <w:rPr>
          <w:sz w:val="22"/>
          <w:szCs w:val="22"/>
        </w:rPr>
        <w:t>includes</w:t>
      </w:r>
      <w:r w:rsidRPr="00BD2C57">
        <w:rPr>
          <w:sz w:val="22"/>
          <w:szCs w:val="22"/>
        </w:rPr>
        <w:t xml:space="preserve"> the </w:t>
      </w:r>
      <w:r w:rsidR="00E04D0E" w:rsidRPr="00BD2C57">
        <w:rPr>
          <w:i/>
          <w:sz w:val="22"/>
          <w:szCs w:val="22"/>
        </w:rPr>
        <w:t>Mo Scéal</w:t>
      </w:r>
      <w:r w:rsidR="00E04D0E" w:rsidRPr="00BD2C57">
        <w:rPr>
          <w:sz w:val="22"/>
          <w:szCs w:val="22"/>
        </w:rPr>
        <w:t xml:space="preserve"> template</w:t>
      </w:r>
      <w:r w:rsidRPr="00BD2C57">
        <w:rPr>
          <w:sz w:val="22"/>
          <w:szCs w:val="22"/>
        </w:rPr>
        <w:t xml:space="preserve"> developed by the National Council</w:t>
      </w:r>
      <w:r w:rsidR="00426186" w:rsidRPr="00BD2C57">
        <w:rPr>
          <w:sz w:val="22"/>
          <w:szCs w:val="22"/>
        </w:rPr>
        <w:t xml:space="preserve"> for Curriculum and Assessment (NCCA),</w:t>
      </w:r>
      <w:r w:rsidR="00426186" w:rsidRPr="001577FA">
        <w:t xml:space="preserve"> </w:t>
      </w:r>
      <w:r w:rsidRPr="00BD2C57">
        <w:rPr>
          <w:sz w:val="22"/>
          <w:szCs w:val="22"/>
        </w:rPr>
        <w:t>available at</w:t>
      </w:r>
      <w:r w:rsidR="00E04D0E" w:rsidRPr="00BD2C57">
        <w:rPr>
          <w:sz w:val="22"/>
          <w:szCs w:val="22"/>
        </w:rPr>
        <w:t xml:space="preserve"> </w:t>
      </w:r>
      <w:hyperlink r:id="rId17" w:history="1">
        <w:r w:rsidR="00E04D0E" w:rsidRPr="00BD2C57">
          <w:rPr>
            <w:rStyle w:val="Hyperlink"/>
            <w:sz w:val="22"/>
            <w:szCs w:val="22"/>
          </w:rPr>
          <w:t>https://ncca.ie/en/early-childhood/mo-sc%C3%A9al</w:t>
        </w:r>
      </w:hyperlink>
      <w:r w:rsidRPr="00BD2C57">
        <w:rPr>
          <w:rStyle w:val="Hyperlink"/>
          <w:sz w:val="22"/>
          <w:szCs w:val="22"/>
        </w:rPr>
        <w:t>)</w:t>
      </w:r>
      <w:r w:rsidR="00E04D0E" w:rsidRPr="00BD2C57">
        <w:rPr>
          <w:sz w:val="22"/>
          <w:szCs w:val="22"/>
        </w:rPr>
        <w:t xml:space="preserve"> </w:t>
      </w:r>
      <w:r w:rsidR="001577FA" w:rsidRPr="00BD2C57">
        <w:rPr>
          <w:sz w:val="22"/>
          <w:szCs w:val="22"/>
        </w:rPr>
        <w:t>and a</w:t>
      </w:r>
      <w:r w:rsidR="00E04D0E" w:rsidRPr="00BD2C57">
        <w:rPr>
          <w:sz w:val="22"/>
          <w:szCs w:val="22"/>
        </w:rPr>
        <w:t xml:space="preserve"> postcard for children</w:t>
      </w:r>
      <w:r w:rsidR="00426186" w:rsidRPr="00BD2C57">
        <w:rPr>
          <w:sz w:val="22"/>
          <w:szCs w:val="22"/>
        </w:rPr>
        <w:t xml:space="preserve"> transitioning from ELC settings</w:t>
      </w:r>
      <w:r w:rsidR="00E04D0E" w:rsidRPr="00BD2C57">
        <w:rPr>
          <w:sz w:val="22"/>
          <w:szCs w:val="22"/>
        </w:rPr>
        <w:t xml:space="preserve"> to share with their </w:t>
      </w:r>
      <w:r w:rsidR="00426186" w:rsidRPr="00BD2C57">
        <w:rPr>
          <w:sz w:val="22"/>
          <w:szCs w:val="22"/>
        </w:rPr>
        <w:t>primary school teacher</w:t>
      </w:r>
      <w:r w:rsidR="001577FA" w:rsidRPr="00BD2C57">
        <w:rPr>
          <w:sz w:val="22"/>
          <w:szCs w:val="22"/>
        </w:rPr>
        <w:t xml:space="preserve">. </w:t>
      </w:r>
      <w:r w:rsidR="00E04D0E" w:rsidRPr="00BD2C57">
        <w:rPr>
          <w:sz w:val="22"/>
          <w:szCs w:val="22"/>
        </w:rPr>
        <w:t xml:space="preserve"> </w:t>
      </w:r>
    </w:p>
    <w:p w:rsidR="00C95DF0" w:rsidRDefault="00C95DF0" w:rsidP="00496863">
      <w:pPr>
        <w:pStyle w:val="CommentText"/>
        <w:rPr>
          <w:rFonts w:cs="Arial"/>
          <w:color w:val="auto"/>
          <w:sz w:val="22"/>
          <w:szCs w:val="22"/>
          <w:lang w:eastAsia="en-US"/>
        </w:rPr>
      </w:pPr>
    </w:p>
    <w:p w:rsidR="00D04E6D" w:rsidRPr="003E1B31" w:rsidRDefault="00D04E6D"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r>
        <w:rPr>
          <w:rFonts w:eastAsiaTheme="majorEastAsia" w:cstheme="majorBidi"/>
          <w:b/>
          <w:bCs/>
          <w:color w:val="004D44"/>
        </w:rPr>
        <w:t>2.</w:t>
      </w:r>
      <w:r w:rsidR="0091104F">
        <w:rPr>
          <w:rFonts w:eastAsiaTheme="majorEastAsia" w:cstheme="majorBidi"/>
          <w:b/>
          <w:bCs/>
          <w:color w:val="004D44"/>
        </w:rPr>
        <w:t>3</w:t>
      </w:r>
      <w:r>
        <w:rPr>
          <w:rFonts w:eastAsiaTheme="majorEastAsia" w:cstheme="majorBidi"/>
          <w:b/>
          <w:bCs/>
          <w:color w:val="004D44"/>
        </w:rPr>
        <w:t>.3 Transition from senior infants to first class</w:t>
      </w:r>
    </w:p>
    <w:p w:rsidR="00D04E6D" w:rsidRDefault="00D04E6D" w:rsidP="00496863">
      <w:pPr>
        <w:pStyle w:val="CommentText"/>
        <w:rPr>
          <w:rFonts w:cs="Arial"/>
          <w:color w:val="auto"/>
          <w:sz w:val="22"/>
          <w:szCs w:val="22"/>
          <w:lang w:eastAsia="en-US"/>
        </w:rPr>
      </w:pPr>
      <w:r>
        <w:rPr>
          <w:rFonts w:cs="Arial"/>
          <w:color w:val="auto"/>
          <w:sz w:val="22"/>
          <w:szCs w:val="22"/>
          <w:lang w:eastAsia="en-US"/>
        </w:rPr>
        <w:t xml:space="preserve">The transition from senior infants to first class (the shorter school day to the longer school day) can be challenging for some children. As this challenge may have been greater for some children having been out of school since mid-March, it will be </w:t>
      </w:r>
      <w:r>
        <w:rPr>
          <w:rFonts w:cs="Arial"/>
          <w:color w:val="auto"/>
          <w:sz w:val="22"/>
          <w:szCs w:val="22"/>
          <w:lang w:eastAsia="en-US"/>
        </w:rPr>
        <w:lastRenderedPageBreak/>
        <w:t>necessary for schools to take account of this in the types of activities and experiences planned for the pupils, especially in the initial weeks of September.</w:t>
      </w:r>
    </w:p>
    <w:p w:rsidR="00515C8C" w:rsidRPr="004F651C" w:rsidRDefault="00515C8C" w:rsidP="00496863">
      <w:pPr>
        <w:pStyle w:val="Heading4"/>
        <w:rPr>
          <w:b w:val="0"/>
          <w:color w:val="auto"/>
        </w:rPr>
      </w:pPr>
    </w:p>
    <w:p w:rsidR="00393950" w:rsidRDefault="00393950" w:rsidP="00496863">
      <w:pPr>
        <w:pStyle w:val="Heading2"/>
      </w:pPr>
      <w:r w:rsidRPr="003E1B31">
        <w:rPr>
          <w:sz w:val="22"/>
          <w:szCs w:val="22"/>
        </w:rPr>
        <w:t>2.</w:t>
      </w:r>
      <w:r w:rsidR="0091104F">
        <w:rPr>
          <w:sz w:val="22"/>
          <w:szCs w:val="22"/>
        </w:rPr>
        <w:t>4</w:t>
      </w:r>
      <w:r w:rsidRPr="003E1B31">
        <w:rPr>
          <w:sz w:val="22"/>
          <w:szCs w:val="22"/>
        </w:rPr>
        <w:t xml:space="preserve"> Communication with parents/guardians</w:t>
      </w:r>
    </w:p>
    <w:p w:rsidR="00C31585" w:rsidRPr="00C31585" w:rsidRDefault="00C31585" w:rsidP="00496863">
      <w:pPr>
        <w:tabs>
          <w:tab w:val="clear" w:pos="454"/>
          <w:tab w:val="clear" w:pos="907"/>
          <w:tab w:val="clear" w:pos="1361"/>
          <w:tab w:val="clear" w:pos="1814"/>
          <w:tab w:val="clear" w:pos="2268"/>
        </w:tabs>
        <w:spacing w:before="0" w:after="160" w:line="259" w:lineRule="auto"/>
        <w:rPr>
          <w:rFonts w:eastAsia="Times New Roman" w:cs="Arial"/>
          <w:color w:val="auto"/>
          <w:lang w:eastAsia="en-US"/>
        </w:rPr>
      </w:pPr>
      <w:r w:rsidRPr="00C31585">
        <w:rPr>
          <w:rFonts w:eastAsia="Times New Roman" w:cs="Arial"/>
          <w:color w:val="auto"/>
          <w:lang w:eastAsia="en-US"/>
        </w:rPr>
        <w:t>The interaction between the school and the home has never been more</w:t>
      </w:r>
      <w:r w:rsidR="0004641D">
        <w:rPr>
          <w:rFonts w:eastAsia="Times New Roman" w:cs="Arial"/>
          <w:color w:val="auto"/>
          <w:lang w:eastAsia="en-US"/>
        </w:rPr>
        <w:t xml:space="preserve"> vital</w:t>
      </w:r>
      <w:r w:rsidRPr="00C31585">
        <w:rPr>
          <w:rFonts w:eastAsia="Times New Roman" w:cs="Arial"/>
          <w:color w:val="auto"/>
          <w:lang w:eastAsia="en-US"/>
        </w:rPr>
        <w:t xml:space="preserve"> in supporting children’s learning. Establishing and maintaining</w:t>
      </w:r>
      <w:r w:rsidR="005D18A3">
        <w:rPr>
          <w:rFonts w:eastAsia="Times New Roman" w:cs="Arial"/>
          <w:color w:val="auto"/>
          <w:lang w:eastAsia="en-US"/>
        </w:rPr>
        <w:t xml:space="preserve"> two</w:t>
      </w:r>
      <w:r w:rsidRPr="00C31585">
        <w:rPr>
          <w:rFonts w:eastAsia="Times New Roman" w:cs="Arial"/>
          <w:color w:val="auto"/>
          <w:lang w:eastAsia="en-US"/>
        </w:rPr>
        <w:t xml:space="preserve"> </w:t>
      </w:r>
      <w:r w:rsidR="005D18A3">
        <w:rPr>
          <w:rFonts w:eastAsia="Times New Roman" w:cs="Arial"/>
          <w:color w:val="auto"/>
          <w:lang w:eastAsia="en-US"/>
        </w:rPr>
        <w:t xml:space="preserve">way </w:t>
      </w:r>
      <w:r w:rsidRPr="00C31585">
        <w:rPr>
          <w:rFonts w:eastAsia="Times New Roman" w:cs="Arial"/>
          <w:color w:val="auto"/>
          <w:lang w:eastAsia="en-US"/>
        </w:rPr>
        <w:t xml:space="preserve">channels of communication will be critical </w:t>
      </w:r>
      <w:r w:rsidRPr="00C31585">
        <w:rPr>
          <w:rFonts w:eastAsia="Times New Roman" w:cs="Arial"/>
          <w:color w:val="1F1F1F"/>
          <w:lang w:val="en" w:eastAsia="en-IE"/>
        </w:rPr>
        <w:t>throug</w:t>
      </w:r>
      <w:r w:rsidR="00B25FC9">
        <w:rPr>
          <w:rFonts w:eastAsia="Times New Roman" w:cs="Arial"/>
          <w:color w:val="1F1F1F"/>
          <w:lang w:val="en" w:eastAsia="en-IE"/>
        </w:rPr>
        <w:t>hout the coming period. Parents/</w:t>
      </w:r>
      <w:r w:rsidRPr="00C31585">
        <w:rPr>
          <w:rFonts w:eastAsia="Times New Roman" w:cs="Arial"/>
          <w:color w:val="1F1F1F"/>
          <w:lang w:val="en" w:eastAsia="en-IE"/>
        </w:rPr>
        <w:t xml:space="preserve">guardians will need clear communication to ensure they understand how they can contribute to their children’s learning at this time, in particular with regard to: </w:t>
      </w:r>
    </w:p>
    <w:p w:rsidR="00C31585" w:rsidRPr="00C31585" w:rsidRDefault="00294627" w:rsidP="00496863">
      <w:pPr>
        <w:numPr>
          <w:ilvl w:val="0"/>
          <w:numId w:val="13"/>
        </w:num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r>
        <w:rPr>
          <w:rFonts w:eastAsia="Times New Roman" w:cs="Arial"/>
          <w:color w:val="1F1F1F"/>
          <w:lang w:val="en" w:eastAsia="en-IE"/>
        </w:rPr>
        <w:t xml:space="preserve">Reassuring parents that teachers understand that children will have had different learning experiences during the school closure period </w:t>
      </w:r>
    </w:p>
    <w:p w:rsidR="00C31585" w:rsidRPr="00C31585" w:rsidRDefault="00B25FC9" w:rsidP="00496863">
      <w:pPr>
        <w:numPr>
          <w:ilvl w:val="0"/>
          <w:numId w:val="13"/>
        </w:num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r>
        <w:rPr>
          <w:rFonts w:eastAsia="Times New Roman" w:cs="Arial"/>
          <w:color w:val="1F1F1F"/>
          <w:lang w:val="en" w:eastAsia="en-IE"/>
        </w:rPr>
        <w:t>R</w:t>
      </w:r>
      <w:r w:rsidR="00C31585" w:rsidRPr="00C31585">
        <w:rPr>
          <w:rFonts w:eastAsia="Times New Roman" w:cs="Arial"/>
          <w:color w:val="1F1F1F"/>
          <w:lang w:val="en" w:eastAsia="en-IE"/>
        </w:rPr>
        <w:t xml:space="preserve">eassuring parents who are anxious about </w:t>
      </w:r>
      <w:r>
        <w:rPr>
          <w:rFonts w:eastAsia="Times New Roman" w:cs="Arial"/>
          <w:color w:val="1F1F1F"/>
          <w:lang w:val="en" w:eastAsia="en-IE"/>
        </w:rPr>
        <w:t>their child returning to school; c</w:t>
      </w:r>
      <w:r w:rsidR="00C31585" w:rsidRPr="00C31585">
        <w:rPr>
          <w:rFonts w:eastAsia="Times New Roman" w:cs="Arial"/>
          <w:color w:val="1F1F1F"/>
          <w:lang w:val="en" w:eastAsia="en-IE"/>
        </w:rPr>
        <w:t>ommunication in this regard should be factual, clear and based on the latest evidence and guidance</w:t>
      </w:r>
    </w:p>
    <w:p w:rsidR="00C31585" w:rsidRPr="00C31585" w:rsidRDefault="00B25FC9" w:rsidP="00496863">
      <w:pPr>
        <w:numPr>
          <w:ilvl w:val="0"/>
          <w:numId w:val="13"/>
        </w:num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r>
        <w:rPr>
          <w:rFonts w:eastAsia="Times New Roman" w:cs="Arial"/>
          <w:color w:val="1F1F1F"/>
          <w:lang w:val="en" w:eastAsia="en-IE"/>
        </w:rPr>
        <w:t>M</w:t>
      </w:r>
      <w:r w:rsidR="00C31585" w:rsidRPr="00C31585">
        <w:rPr>
          <w:rFonts w:eastAsia="Times New Roman" w:cs="Arial"/>
          <w:color w:val="1F1F1F"/>
          <w:lang w:val="en" w:eastAsia="en-IE"/>
        </w:rPr>
        <w:t>anaging parents' and guardians</w:t>
      </w:r>
      <w:r w:rsidR="00F75684">
        <w:rPr>
          <w:rFonts w:eastAsia="Times New Roman" w:cs="Arial"/>
          <w:color w:val="1F1F1F"/>
          <w:lang w:val="en" w:eastAsia="en-IE"/>
        </w:rPr>
        <w:t>’</w:t>
      </w:r>
      <w:r w:rsidR="00C31585" w:rsidRPr="00C31585">
        <w:rPr>
          <w:rFonts w:eastAsia="Times New Roman" w:cs="Arial"/>
          <w:color w:val="1F1F1F"/>
          <w:lang w:val="en" w:eastAsia="en-IE"/>
        </w:rPr>
        <w:t xml:space="preserve"> expectations so that they understand what learning will look like and why</w:t>
      </w:r>
    </w:p>
    <w:p w:rsidR="00393950" w:rsidRPr="004B1A19" w:rsidRDefault="00B25FC9" w:rsidP="00496863">
      <w:pPr>
        <w:numPr>
          <w:ilvl w:val="0"/>
          <w:numId w:val="13"/>
        </w:num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r>
        <w:rPr>
          <w:rFonts w:eastAsia="Times New Roman" w:cs="Arial"/>
          <w:color w:val="1F1F1F"/>
          <w:lang w:val="en" w:eastAsia="en-IE"/>
        </w:rPr>
        <w:t>H</w:t>
      </w:r>
      <w:r w:rsidR="00C31585" w:rsidRPr="00C31585">
        <w:rPr>
          <w:rFonts w:eastAsia="Times New Roman" w:cs="Arial"/>
          <w:color w:val="1F1F1F"/>
          <w:lang w:val="en" w:eastAsia="en-IE"/>
        </w:rPr>
        <w:t xml:space="preserve">ow parents/guardians can support </w:t>
      </w:r>
      <w:r w:rsidR="00BB58A1">
        <w:rPr>
          <w:rFonts w:eastAsia="Times New Roman" w:cs="Arial"/>
          <w:color w:val="1F1F1F"/>
          <w:lang w:val="en" w:eastAsia="en-IE"/>
        </w:rPr>
        <w:t>their child’s learning in a distance learning environment</w:t>
      </w:r>
      <w:r w:rsidR="00C31585" w:rsidRPr="00C31585">
        <w:rPr>
          <w:rFonts w:eastAsia="Times New Roman" w:cs="Arial"/>
          <w:color w:val="1F1F1F"/>
          <w:lang w:val="en" w:eastAsia="en-IE"/>
        </w:rPr>
        <w:t xml:space="preserve">, </w:t>
      </w:r>
      <w:r>
        <w:rPr>
          <w:rFonts w:eastAsia="Times New Roman" w:cs="Arial"/>
          <w:color w:val="1F1F1F"/>
          <w:lang w:val="en" w:eastAsia="en-IE"/>
        </w:rPr>
        <w:t xml:space="preserve">in the event that </w:t>
      </w:r>
      <w:r w:rsidR="00BB58A1">
        <w:rPr>
          <w:rFonts w:eastAsia="Times New Roman" w:cs="Arial"/>
          <w:color w:val="1F1F1F"/>
          <w:lang w:val="en" w:eastAsia="en-IE"/>
        </w:rPr>
        <w:t>this arises at any stage in the 202</w:t>
      </w:r>
      <w:r w:rsidR="00616342">
        <w:rPr>
          <w:rFonts w:eastAsia="Times New Roman" w:cs="Arial"/>
          <w:color w:val="1F1F1F"/>
          <w:lang w:val="en" w:eastAsia="en-IE"/>
        </w:rPr>
        <w:t>0</w:t>
      </w:r>
      <w:r w:rsidR="00BB58A1">
        <w:rPr>
          <w:rFonts w:eastAsia="Times New Roman" w:cs="Arial"/>
          <w:color w:val="1F1F1F"/>
          <w:lang w:val="en" w:eastAsia="en-IE"/>
        </w:rPr>
        <w:t>/21 school year.</w:t>
      </w:r>
    </w:p>
    <w:p w:rsidR="004B1A19" w:rsidRPr="0004641D" w:rsidRDefault="004B1A19" w:rsidP="00496863">
      <w:pPr>
        <w:tabs>
          <w:tab w:val="clear" w:pos="454"/>
          <w:tab w:val="clear" w:pos="907"/>
          <w:tab w:val="clear" w:pos="1361"/>
          <w:tab w:val="clear" w:pos="1814"/>
          <w:tab w:val="clear" w:pos="2268"/>
        </w:tabs>
        <w:spacing w:before="0" w:after="160" w:line="259" w:lineRule="auto"/>
        <w:ind w:left="720"/>
        <w:contextualSpacing/>
        <w:rPr>
          <w:rFonts w:eastAsia="Times New Roman" w:cs="Arial"/>
          <w:color w:val="auto"/>
          <w:lang w:eastAsia="en-US"/>
        </w:rPr>
      </w:pPr>
    </w:p>
    <w:p w:rsidR="00650660" w:rsidRDefault="0091104F" w:rsidP="00496863">
      <w:pPr>
        <w:pStyle w:val="Heading2"/>
        <w:numPr>
          <w:ilvl w:val="1"/>
          <w:numId w:val="10"/>
        </w:numPr>
      </w:pPr>
      <w:r>
        <w:rPr>
          <w:sz w:val="22"/>
          <w:szCs w:val="22"/>
        </w:rPr>
        <w:t xml:space="preserve"> </w:t>
      </w:r>
      <w:r w:rsidR="00393950">
        <w:rPr>
          <w:sz w:val="22"/>
          <w:szCs w:val="22"/>
        </w:rPr>
        <w:t>Pupil voice</w:t>
      </w:r>
    </w:p>
    <w:p w:rsidR="00CF0B30" w:rsidRPr="00D17ABB" w:rsidRDefault="00BB58A1" w:rsidP="00496863">
      <w:pPr>
        <w:rPr>
          <w:b/>
        </w:rPr>
      </w:pPr>
      <w:r w:rsidRPr="00D17ABB">
        <w:rPr>
          <w:rFonts w:eastAsia="Times New Roman" w:cs="Arial"/>
          <w:color w:val="auto"/>
          <w:lang w:eastAsia="en-US"/>
        </w:rPr>
        <w:t xml:space="preserve">Schools need to enable </w:t>
      </w:r>
      <w:r w:rsidRPr="00EF46AC">
        <w:rPr>
          <w:rFonts w:eastAsia="Times New Roman" w:cs="Arial"/>
          <w:color w:val="auto"/>
          <w:lang w:eastAsia="en-US"/>
        </w:rPr>
        <w:t>pupils</w:t>
      </w:r>
      <w:r w:rsidRPr="00D17ABB">
        <w:rPr>
          <w:rFonts w:eastAsia="Times New Roman" w:cs="Arial"/>
          <w:color w:val="auto"/>
          <w:lang w:eastAsia="en-US"/>
        </w:rPr>
        <w:t xml:space="preserve"> to communicate their own needs, and to acknowledge and respond to those needs. </w:t>
      </w:r>
      <w:r w:rsidRPr="00EF46AC">
        <w:rPr>
          <w:rFonts w:eastAsia="Times New Roman" w:cs="Arial"/>
          <w:color w:val="auto"/>
          <w:lang w:eastAsia="en-US"/>
        </w:rPr>
        <w:t>This will be particularly important as the new school year begins.</w:t>
      </w:r>
      <w:r>
        <w:rPr>
          <w:rFonts w:eastAsia="Times New Roman" w:cs="Arial"/>
          <w:b/>
          <w:bCs/>
          <w:color w:val="auto"/>
          <w:lang w:eastAsia="en-US"/>
        </w:rPr>
        <w:t xml:space="preserve"> </w:t>
      </w:r>
      <w:r>
        <w:t xml:space="preserve">Exploration of the views of pupils about their experience of school closure, their feelings about returning to school, and what they need to help them in the coming year, should be a central part of teachers’ preparation for the year ahead. </w:t>
      </w:r>
      <w:r w:rsidR="00294627">
        <w:t xml:space="preserve">This can be done through, for example, activities in Social, Personal and Health Education (SPHE) lessons, through art, through imaginative play in infant classes, and/or through conversations. This is covered in more detail in </w:t>
      </w:r>
      <w:r w:rsidR="00C43F2D">
        <w:t>Section 3.</w:t>
      </w:r>
      <w:r w:rsidR="00CF0B30">
        <w:br w:type="page"/>
      </w:r>
    </w:p>
    <w:p w:rsidR="00A83743" w:rsidRDefault="00A83743" w:rsidP="00496863">
      <w:pPr>
        <w:pStyle w:val="Heading1"/>
        <w:ind w:left="360"/>
      </w:pPr>
      <w:r>
        <w:lastRenderedPageBreak/>
        <w:t xml:space="preserve">3. </w:t>
      </w:r>
      <w:r w:rsidRPr="00A83743">
        <w:t xml:space="preserve">Key curriculum considerations for supporting </w:t>
      </w:r>
      <w:r w:rsidR="00322FF0">
        <w:t xml:space="preserve">teaching, </w:t>
      </w:r>
      <w:r w:rsidRPr="00A83743">
        <w:t>learning</w:t>
      </w:r>
      <w:r w:rsidR="00322FF0">
        <w:t xml:space="preserve"> and</w:t>
      </w:r>
      <w:r w:rsidRPr="00A83743">
        <w:t xml:space="preserve"> assessment in 2020/21</w:t>
      </w:r>
    </w:p>
    <w:p w:rsidR="00A83743" w:rsidRDefault="00A83743" w:rsidP="00496863"/>
    <w:p w:rsidR="004F651C" w:rsidRPr="003E1B31" w:rsidRDefault="004F651C" w:rsidP="00496863">
      <w:pPr>
        <w:rPr>
          <w:rFonts w:eastAsiaTheme="majorEastAsia" w:cstheme="majorBidi"/>
          <w:b/>
          <w:bCs/>
          <w:color w:val="004D44"/>
          <w:sz w:val="24"/>
          <w:szCs w:val="24"/>
        </w:rPr>
      </w:pPr>
      <w:r>
        <w:rPr>
          <w:rFonts w:eastAsiaTheme="majorEastAsia" w:cstheme="majorBidi"/>
          <w:b/>
          <w:bCs/>
          <w:color w:val="004D44"/>
          <w:sz w:val="24"/>
          <w:szCs w:val="24"/>
        </w:rPr>
        <w:t>3.1</w:t>
      </w:r>
      <w:r w:rsidRPr="003E1B31">
        <w:rPr>
          <w:rFonts w:eastAsiaTheme="majorEastAsia" w:cstheme="majorBidi"/>
          <w:b/>
          <w:bCs/>
          <w:color w:val="004D44"/>
          <w:sz w:val="24"/>
          <w:szCs w:val="24"/>
        </w:rPr>
        <w:t xml:space="preserve"> </w:t>
      </w:r>
      <w:r>
        <w:rPr>
          <w:rFonts w:eastAsiaTheme="majorEastAsia" w:cstheme="majorBidi"/>
          <w:b/>
          <w:bCs/>
          <w:color w:val="004D44"/>
          <w:sz w:val="24"/>
          <w:szCs w:val="24"/>
        </w:rPr>
        <w:t>Introduction</w:t>
      </w:r>
    </w:p>
    <w:p w:rsidR="004F651C" w:rsidRDefault="004F651C" w:rsidP="00496863">
      <w:pPr>
        <w:rPr>
          <w:rFonts w:cs="Arial"/>
        </w:rPr>
      </w:pPr>
      <w:r>
        <w:rPr>
          <w:rFonts w:cs="Arial"/>
        </w:rPr>
        <w:t xml:space="preserve">One of the priorities for all schools in the coming school year will be to provide rich and progressive teaching and learning experiences for all pupils and, in so doing, to ensure that those learners most impacted by the school closure period are enabled to reconnect with and progress in their learning. </w:t>
      </w:r>
      <w:r w:rsidR="00777C08">
        <w:rPr>
          <w:rFonts w:cs="Arial"/>
        </w:rPr>
        <w:t>T</w:t>
      </w:r>
      <w:r>
        <w:rPr>
          <w:rFonts w:cs="Arial"/>
        </w:rPr>
        <w:t>eachers should focus on enabling pupils to learn</w:t>
      </w:r>
      <w:r w:rsidR="00AB33B9">
        <w:rPr>
          <w:rFonts w:cs="Arial"/>
        </w:rPr>
        <w:t>,</w:t>
      </w:r>
      <w:r>
        <w:rPr>
          <w:rFonts w:cs="Arial"/>
        </w:rPr>
        <w:t xml:space="preserve"> on developing their learning readiness, and on promoting pupil confide</w:t>
      </w:r>
      <w:r w:rsidR="00516672">
        <w:rPr>
          <w:rFonts w:cs="Arial"/>
        </w:rPr>
        <w:t xml:space="preserve">nce </w:t>
      </w:r>
      <w:r w:rsidR="00A46104">
        <w:rPr>
          <w:rFonts w:cs="Arial"/>
        </w:rPr>
        <w:t xml:space="preserve">in </w:t>
      </w:r>
      <w:r w:rsidR="00516672">
        <w:rPr>
          <w:rFonts w:cs="Arial"/>
        </w:rPr>
        <w:t>and motivation for learning</w:t>
      </w:r>
      <w:r w:rsidR="004C14B8">
        <w:rPr>
          <w:rFonts w:cs="Arial"/>
        </w:rPr>
        <w:t>.</w:t>
      </w:r>
    </w:p>
    <w:p w:rsidR="00E736CE" w:rsidRPr="00C31585" w:rsidRDefault="00E736CE" w:rsidP="00496863">
      <w:pPr>
        <w:tabs>
          <w:tab w:val="clear" w:pos="454"/>
          <w:tab w:val="clear" w:pos="907"/>
          <w:tab w:val="clear" w:pos="1361"/>
          <w:tab w:val="clear" w:pos="1814"/>
          <w:tab w:val="clear" w:pos="2268"/>
        </w:tabs>
        <w:spacing w:before="0" w:after="0" w:line="240" w:lineRule="auto"/>
        <w:contextualSpacing/>
        <w:rPr>
          <w:rFonts w:eastAsia="Times New Roman" w:cs="Arial"/>
          <w:color w:val="1F1F1F"/>
          <w:lang w:val="en" w:eastAsia="en-IE"/>
        </w:rPr>
      </w:pPr>
    </w:p>
    <w:p w:rsidR="00E736CE" w:rsidRPr="00AC4AC7" w:rsidRDefault="00E736CE" w:rsidP="00496863">
      <w:pPr>
        <w:rPr>
          <w:rFonts w:eastAsiaTheme="majorEastAsia" w:cstheme="majorBidi"/>
          <w:b/>
          <w:bCs/>
          <w:color w:val="004D44"/>
          <w:sz w:val="24"/>
          <w:szCs w:val="24"/>
        </w:rPr>
      </w:pPr>
      <w:r>
        <w:rPr>
          <w:rFonts w:eastAsiaTheme="majorEastAsia" w:cstheme="majorBidi"/>
          <w:b/>
          <w:bCs/>
          <w:color w:val="004D44"/>
          <w:sz w:val="24"/>
          <w:szCs w:val="24"/>
        </w:rPr>
        <w:t>3.2 Identifying the starting points of learning</w:t>
      </w:r>
    </w:p>
    <w:p w:rsidR="006A6103" w:rsidRPr="004F651C" w:rsidRDefault="006A6103" w:rsidP="00496863">
      <w:pPr>
        <w:rPr>
          <w:rFonts w:cs="Arial"/>
        </w:rPr>
      </w:pPr>
      <w:r>
        <w:rPr>
          <w:rFonts w:cs="Arial"/>
        </w:rPr>
        <w:t xml:space="preserve">Getting to know each child - </w:t>
      </w:r>
      <w:r w:rsidRPr="004F651C">
        <w:rPr>
          <w:rFonts w:cs="Arial"/>
        </w:rPr>
        <w:t>where they are in their learning across the curriculum, their strengths and needs, their likes and</w:t>
      </w:r>
      <w:r>
        <w:rPr>
          <w:rFonts w:cs="Arial"/>
        </w:rPr>
        <w:t xml:space="preserve"> dislikes, their interests and their experiences during the school closure– will be</w:t>
      </w:r>
      <w:r w:rsidRPr="004F651C">
        <w:rPr>
          <w:rFonts w:cs="Arial"/>
        </w:rPr>
        <w:t xml:space="preserve"> especially important in identifying appropriate starting points for teaching and learning</w:t>
      </w:r>
      <w:r>
        <w:rPr>
          <w:rFonts w:cs="Arial"/>
        </w:rPr>
        <w:t xml:space="preserve"> in the 2020/21 school year.</w:t>
      </w:r>
      <w:r w:rsidRPr="004F651C">
        <w:rPr>
          <w:rFonts w:cs="Arial"/>
        </w:rPr>
        <w:t xml:space="preserve"> To do this, teachers </w:t>
      </w:r>
      <w:r>
        <w:rPr>
          <w:rFonts w:cs="Arial"/>
        </w:rPr>
        <w:t>are advised to</w:t>
      </w:r>
    </w:p>
    <w:p w:rsidR="006E403C" w:rsidRPr="00AB33B9" w:rsidRDefault="006E403C" w:rsidP="00496863">
      <w:pPr>
        <w:numPr>
          <w:ilvl w:val="0"/>
          <w:numId w:val="15"/>
        </w:num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r w:rsidRPr="009451D3">
        <w:rPr>
          <w:rFonts w:eastAsia="Times New Roman" w:cs="Arial"/>
          <w:color w:val="auto"/>
          <w:lang w:eastAsia="en-US"/>
        </w:rPr>
        <w:t>Liaise with parents/guardians, special education teachers and special needs assistants</w:t>
      </w:r>
      <w:r>
        <w:rPr>
          <w:rFonts w:eastAsia="Times New Roman" w:cs="Arial"/>
          <w:color w:val="auto"/>
          <w:lang w:eastAsia="en-US"/>
        </w:rPr>
        <w:t xml:space="preserve"> (SNAs).</w:t>
      </w:r>
    </w:p>
    <w:p w:rsidR="006A6103" w:rsidRPr="00C31585" w:rsidRDefault="006A6103" w:rsidP="00496863">
      <w:pPr>
        <w:numPr>
          <w:ilvl w:val="0"/>
          <w:numId w:val="15"/>
        </w:num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r>
        <w:rPr>
          <w:rFonts w:eastAsia="Times New Roman" w:cs="Arial"/>
          <w:color w:val="auto"/>
          <w:lang w:eastAsia="en-US"/>
        </w:rPr>
        <w:t>D</w:t>
      </w:r>
      <w:r w:rsidRPr="00C31585">
        <w:rPr>
          <w:rFonts w:eastAsia="Times New Roman" w:cs="Arial"/>
          <w:color w:val="auto"/>
          <w:lang w:eastAsia="en-US"/>
        </w:rPr>
        <w:t>raw on conversations, observations, questions posed by children</w:t>
      </w:r>
      <w:r w:rsidR="00AB33B9">
        <w:rPr>
          <w:rFonts w:eastAsia="Times New Roman" w:cs="Arial"/>
          <w:color w:val="auto"/>
          <w:lang w:eastAsia="en-US"/>
        </w:rPr>
        <w:t>,</w:t>
      </w:r>
      <w:r w:rsidRPr="00C31585">
        <w:rPr>
          <w:rFonts w:eastAsia="Times New Roman" w:cs="Arial"/>
          <w:color w:val="auto"/>
          <w:lang w:eastAsia="en-US"/>
        </w:rPr>
        <w:t xml:space="preserve"> and tasks and activities in order to build up a clear picture of children’s knowledge, understanding, skills development, attitudes and values in</w:t>
      </w:r>
      <w:r>
        <w:rPr>
          <w:rFonts w:eastAsia="Times New Roman" w:cs="Arial"/>
          <w:color w:val="auto"/>
          <w:lang w:eastAsia="en-US"/>
        </w:rPr>
        <w:t xml:space="preserve"> the different curriculum areas</w:t>
      </w:r>
    </w:p>
    <w:p w:rsidR="006A6103" w:rsidRPr="009451D3" w:rsidRDefault="006A6103" w:rsidP="00496863">
      <w:pPr>
        <w:numPr>
          <w:ilvl w:val="0"/>
          <w:numId w:val="15"/>
        </w:num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r w:rsidRPr="009451D3">
        <w:rPr>
          <w:rFonts w:eastAsia="Times New Roman" w:cs="Arial"/>
          <w:color w:val="auto"/>
          <w:lang w:eastAsia="en-US"/>
        </w:rPr>
        <w:t xml:space="preserve">Review the monthly progress records </w:t>
      </w:r>
      <w:r>
        <w:rPr>
          <w:rFonts w:eastAsia="Times New Roman" w:cs="Arial"/>
          <w:color w:val="auto"/>
          <w:lang w:eastAsia="en-US"/>
        </w:rPr>
        <w:t>that record work that was completed up to March 2020 and work that teachers engaged in with pupils during the period of school closures</w:t>
      </w:r>
    </w:p>
    <w:p w:rsidR="006A6103" w:rsidRDefault="006A6103" w:rsidP="00496863">
      <w:pPr>
        <w:numPr>
          <w:ilvl w:val="0"/>
          <w:numId w:val="15"/>
        </w:num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r w:rsidRPr="009451D3">
        <w:rPr>
          <w:rFonts w:eastAsia="Times New Roman" w:cs="Arial"/>
          <w:color w:val="auto"/>
          <w:lang w:eastAsia="en-US"/>
        </w:rPr>
        <w:t>Discuss the strengths and needs of the pupils with the previous class teacher</w:t>
      </w:r>
      <w:r w:rsidR="009F6329">
        <w:rPr>
          <w:rFonts w:eastAsia="Times New Roman" w:cs="Arial"/>
          <w:color w:val="auto"/>
          <w:lang w:eastAsia="en-US"/>
        </w:rPr>
        <w:t xml:space="preserve"> where possible</w:t>
      </w:r>
      <w:r w:rsidR="00AB33B9">
        <w:rPr>
          <w:rFonts w:eastAsia="Times New Roman" w:cs="Arial"/>
          <w:color w:val="auto"/>
          <w:lang w:eastAsia="en-US"/>
        </w:rPr>
        <w:t>.</w:t>
      </w:r>
    </w:p>
    <w:p w:rsidR="00AB33B9" w:rsidRPr="009451D3" w:rsidRDefault="00AB33B9" w:rsidP="00496863">
      <w:pPr>
        <w:tabs>
          <w:tab w:val="clear" w:pos="454"/>
          <w:tab w:val="clear" w:pos="907"/>
          <w:tab w:val="clear" w:pos="1361"/>
          <w:tab w:val="clear" w:pos="1814"/>
          <w:tab w:val="clear" w:pos="2268"/>
        </w:tabs>
        <w:spacing w:before="0" w:after="160" w:line="259" w:lineRule="auto"/>
        <w:ind w:left="720"/>
        <w:contextualSpacing/>
        <w:rPr>
          <w:rFonts w:eastAsia="Times New Roman" w:cs="Arial"/>
          <w:color w:val="auto"/>
          <w:lang w:eastAsia="en-US"/>
        </w:rPr>
      </w:pPr>
    </w:p>
    <w:p w:rsidR="00E736CE" w:rsidRPr="00B25FC9" w:rsidRDefault="000A6502" w:rsidP="00496863">
      <w:pPr>
        <w:rPr>
          <w:rFonts w:cs="Arial"/>
        </w:rPr>
      </w:pPr>
      <w:r>
        <w:rPr>
          <w:rFonts w:cs="Arial"/>
        </w:rPr>
        <w:t>Accordingly, teachers will be alert to where their pupils are at; they will need to take</w:t>
      </w:r>
      <w:r w:rsidR="00E736CE" w:rsidRPr="00B25FC9">
        <w:rPr>
          <w:rFonts w:cs="Arial"/>
        </w:rPr>
        <w:t xml:space="preserve"> time to </w:t>
      </w:r>
      <w:r w:rsidR="00E63726">
        <w:rPr>
          <w:rFonts w:cs="Arial"/>
        </w:rPr>
        <w:t>assess</w:t>
      </w:r>
      <w:r w:rsidR="006A6103">
        <w:rPr>
          <w:rFonts w:cs="Arial"/>
        </w:rPr>
        <w:t xml:space="preserve"> </w:t>
      </w:r>
      <w:r w:rsidR="00E736CE" w:rsidRPr="00B25FC9">
        <w:rPr>
          <w:rFonts w:cs="Arial"/>
        </w:rPr>
        <w:t>pupils’ needs, and to re-teach, revise, and consolidate previous learning before introducing new learni</w:t>
      </w:r>
      <w:r w:rsidR="00E736CE" w:rsidRPr="009100C8">
        <w:rPr>
          <w:rFonts w:cs="Arial"/>
        </w:rPr>
        <w:t xml:space="preserve">ng. </w:t>
      </w:r>
      <w:r w:rsidR="007C0109">
        <w:rPr>
          <w:rFonts w:cs="Arial"/>
        </w:rPr>
        <w:t>Key to this</w:t>
      </w:r>
      <w:r w:rsidR="004C14B8">
        <w:rPr>
          <w:rFonts w:cs="Arial"/>
        </w:rPr>
        <w:t xml:space="preserve"> is an approach which</w:t>
      </w:r>
      <w:r w:rsidR="00E736CE" w:rsidRPr="009100C8">
        <w:rPr>
          <w:rFonts w:cs="Arial"/>
        </w:rPr>
        <w:t xml:space="preserve"> build</w:t>
      </w:r>
      <w:r w:rsidR="004C14B8">
        <w:rPr>
          <w:rFonts w:cs="Arial"/>
        </w:rPr>
        <w:t>s</w:t>
      </w:r>
      <w:r w:rsidR="00E736CE" w:rsidRPr="009100C8">
        <w:rPr>
          <w:rFonts w:cs="Arial"/>
        </w:rPr>
        <w:t xml:space="preserve"> on </w:t>
      </w:r>
      <w:r w:rsidR="009100C8" w:rsidRPr="009100C8">
        <w:rPr>
          <w:rFonts w:cs="Arial"/>
        </w:rPr>
        <w:t>pupils’</w:t>
      </w:r>
      <w:r w:rsidR="00E736CE" w:rsidRPr="009100C8">
        <w:rPr>
          <w:rFonts w:cs="Arial"/>
        </w:rPr>
        <w:t xml:space="preserve"> strengths.</w:t>
      </w:r>
      <w:r w:rsidR="004C14B8">
        <w:rPr>
          <w:rFonts w:cs="Arial"/>
        </w:rPr>
        <w:t xml:space="preserve"> In that regard, some important</w:t>
      </w:r>
      <w:r w:rsidR="004C14B8" w:rsidRPr="00B25FC9">
        <w:rPr>
          <w:rFonts w:cs="Arial"/>
        </w:rPr>
        <w:t xml:space="preserve"> </w:t>
      </w:r>
      <w:r w:rsidR="00E736CE">
        <w:rPr>
          <w:rFonts w:cs="Arial"/>
        </w:rPr>
        <w:t xml:space="preserve">questions for schools </w:t>
      </w:r>
      <w:r w:rsidR="004C14B8">
        <w:rPr>
          <w:rFonts w:cs="Arial"/>
        </w:rPr>
        <w:t>are</w:t>
      </w:r>
      <w:r w:rsidR="00E736CE">
        <w:rPr>
          <w:rFonts w:cs="Arial"/>
        </w:rPr>
        <w:t>:</w:t>
      </w:r>
    </w:p>
    <w:p w:rsidR="00E736CE" w:rsidRPr="00C31585" w:rsidRDefault="00E736CE" w:rsidP="00496863">
      <w:pPr>
        <w:numPr>
          <w:ilvl w:val="0"/>
          <w:numId w:val="12"/>
        </w:numPr>
        <w:tabs>
          <w:tab w:val="clear" w:pos="454"/>
          <w:tab w:val="clear" w:pos="907"/>
          <w:tab w:val="clear" w:pos="1361"/>
          <w:tab w:val="clear" w:pos="1814"/>
          <w:tab w:val="clear" w:pos="2268"/>
        </w:tabs>
        <w:spacing w:before="100" w:beforeAutospacing="1" w:after="100" w:afterAutospacing="1" w:line="240" w:lineRule="auto"/>
        <w:contextualSpacing/>
        <w:rPr>
          <w:rFonts w:eastAsia="Times New Roman" w:cs="Arial"/>
          <w:color w:val="auto"/>
          <w:lang w:eastAsia="en-US"/>
        </w:rPr>
      </w:pPr>
      <w:r>
        <w:rPr>
          <w:rFonts w:eastAsia="Times New Roman" w:cs="Arial"/>
          <w:color w:val="1F1F1F"/>
          <w:lang w:val="en" w:eastAsia="en-IE"/>
        </w:rPr>
        <w:t>W</w:t>
      </w:r>
      <w:r w:rsidRPr="00C31585">
        <w:rPr>
          <w:rFonts w:eastAsia="Times New Roman" w:cs="Arial"/>
          <w:color w:val="1F1F1F"/>
          <w:lang w:val="en" w:eastAsia="en-IE"/>
        </w:rPr>
        <w:t>hat support</w:t>
      </w:r>
      <w:r>
        <w:rPr>
          <w:rFonts w:eastAsia="Times New Roman" w:cs="Arial"/>
          <w:color w:val="1F1F1F"/>
          <w:lang w:val="en" w:eastAsia="en-IE"/>
        </w:rPr>
        <w:t>s</w:t>
      </w:r>
      <w:r w:rsidRPr="00C31585">
        <w:rPr>
          <w:rFonts w:eastAsia="Times New Roman" w:cs="Arial"/>
          <w:color w:val="1F1F1F"/>
          <w:lang w:val="en" w:eastAsia="en-IE"/>
        </w:rPr>
        <w:t xml:space="preserve"> do </w:t>
      </w:r>
      <w:r>
        <w:rPr>
          <w:rFonts w:eastAsia="Times New Roman" w:cs="Arial"/>
          <w:color w:val="1F1F1F"/>
          <w:lang w:val="en" w:eastAsia="en-IE"/>
        </w:rPr>
        <w:t xml:space="preserve">our </w:t>
      </w:r>
      <w:r w:rsidRPr="00C31585">
        <w:rPr>
          <w:rFonts w:eastAsia="Times New Roman" w:cs="Arial"/>
          <w:color w:val="1F1F1F"/>
          <w:lang w:val="en" w:eastAsia="en-IE"/>
        </w:rPr>
        <w:t>pupils need so that they are ready to learn?</w:t>
      </w:r>
    </w:p>
    <w:p w:rsidR="00E736CE" w:rsidRPr="00AB33B9" w:rsidRDefault="00E736CE" w:rsidP="00496863">
      <w:pPr>
        <w:numPr>
          <w:ilvl w:val="0"/>
          <w:numId w:val="12"/>
        </w:numPr>
        <w:tabs>
          <w:tab w:val="clear" w:pos="454"/>
          <w:tab w:val="clear" w:pos="907"/>
          <w:tab w:val="clear" w:pos="1361"/>
          <w:tab w:val="clear" w:pos="1814"/>
          <w:tab w:val="clear" w:pos="2268"/>
        </w:tabs>
        <w:spacing w:before="100" w:beforeAutospacing="1" w:after="100" w:afterAutospacing="1" w:line="240" w:lineRule="auto"/>
        <w:contextualSpacing/>
        <w:rPr>
          <w:rFonts w:eastAsia="Times New Roman" w:cs="Arial"/>
          <w:color w:val="auto"/>
          <w:lang w:eastAsia="en-US"/>
        </w:rPr>
      </w:pPr>
      <w:r w:rsidRPr="00531AB9">
        <w:rPr>
          <w:rFonts w:eastAsia="Times New Roman" w:cs="Arial"/>
          <w:color w:val="auto"/>
          <w:lang w:val="en" w:eastAsia="en-IE"/>
        </w:rPr>
        <w:lastRenderedPageBreak/>
        <w:t>Are there key experiences that are essential to enable the pupils to make progress in the coming year that should be prioritised?</w:t>
      </w:r>
    </w:p>
    <w:p w:rsidR="00E736CE" w:rsidRPr="00AB33B9" w:rsidRDefault="00E736CE" w:rsidP="00496863">
      <w:pPr>
        <w:numPr>
          <w:ilvl w:val="0"/>
          <w:numId w:val="12"/>
        </w:numPr>
        <w:tabs>
          <w:tab w:val="clear" w:pos="454"/>
          <w:tab w:val="clear" w:pos="907"/>
          <w:tab w:val="clear" w:pos="1361"/>
          <w:tab w:val="clear" w:pos="1814"/>
          <w:tab w:val="clear" w:pos="2268"/>
        </w:tabs>
        <w:spacing w:before="100" w:beforeAutospacing="1" w:after="100" w:afterAutospacing="1" w:line="240" w:lineRule="auto"/>
        <w:contextualSpacing/>
        <w:rPr>
          <w:rFonts w:eastAsia="Times New Roman" w:cs="Arial"/>
          <w:color w:val="auto"/>
          <w:lang w:eastAsia="en-US"/>
        </w:rPr>
      </w:pPr>
      <w:r w:rsidRPr="00531AB9">
        <w:rPr>
          <w:rFonts w:eastAsia="Times New Roman" w:cs="Arial"/>
          <w:color w:val="auto"/>
          <w:lang w:val="en" w:eastAsia="en-IE"/>
        </w:rPr>
        <w:t xml:space="preserve">Are there opportunities for learning </w:t>
      </w:r>
      <w:r w:rsidR="00B84AAB" w:rsidRPr="00531AB9">
        <w:rPr>
          <w:rFonts w:eastAsia="Times New Roman" w:cs="Arial"/>
          <w:color w:val="auto"/>
          <w:lang w:val="en" w:eastAsia="en-IE"/>
        </w:rPr>
        <w:t>in</w:t>
      </w:r>
      <w:r w:rsidRPr="00531AB9">
        <w:rPr>
          <w:rFonts w:eastAsia="Times New Roman" w:cs="Arial"/>
          <w:color w:val="auto"/>
          <w:lang w:val="en" w:eastAsia="en-IE"/>
        </w:rPr>
        <w:t xml:space="preserve"> the </w:t>
      </w:r>
      <w:r w:rsidR="00B84AAB" w:rsidRPr="00531AB9">
        <w:rPr>
          <w:rFonts w:eastAsia="Times New Roman" w:cs="Arial"/>
          <w:color w:val="auto"/>
          <w:lang w:val="en" w:eastAsia="en-IE"/>
        </w:rPr>
        <w:t>Covid-19</w:t>
      </w:r>
      <w:r w:rsidR="004C14B8" w:rsidRPr="00531AB9">
        <w:rPr>
          <w:rFonts w:eastAsia="Times New Roman" w:cs="Arial"/>
          <w:color w:val="auto"/>
          <w:lang w:val="en" w:eastAsia="en-IE"/>
        </w:rPr>
        <w:t xml:space="preserve"> situation</w:t>
      </w:r>
      <w:r w:rsidRPr="00531AB9">
        <w:rPr>
          <w:rFonts w:eastAsia="Times New Roman" w:cs="Arial"/>
          <w:color w:val="auto"/>
          <w:lang w:val="en" w:eastAsia="en-IE"/>
        </w:rPr>
        <w:t xml:space="preserve"> that can be used as a gateway for wider learning? For example, pupils’ understanding about protection from infection can be explored in wellbeing lessons; the characteristics of viruses and </w:t>
      </w:r>
      <w:r w:rsidR="004C14B8" w:rsidRPr="00531AB9">
        <w:rPr>
          <w:rFonts w:eastAsia="Times New Roman" w:cs="Arial"/>
          <w:color w:val="auto"/>
          <w:lang w:val="en" w:eastAsia="en-IE"/>
        </w:rPr>
        <w:t xml:space="preserve">actions </w:t>
      </w:r>
      <w:r w:rsidRPr="00531AB9">
        <w:rPr>
          <w:rFonts w:eastAsia="Times New Roman" w:cs="Arial"/>
          <w:color w:val="auto"/>
          <w:lang w:val="en" w:eastAsia="en-IE"/>
        </w:rPr>
        <w:t>to reduce transmission could be addressed in Science.</w:t>
      </w:r>
    </w:p>
    <w:p w:rsidR="00B6269C" w:rsidRPr="00AB33B9" w:rsidRDefault="00B6269C" w:rsidP="00496863">
      <w:p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p>
    <w:p w:rsidR="00E736CE" w:rsidRPr="00531AB9" w:rsidRDefault="00E736CE" w:rsidP="00496863">
      <w:pPr>
        <w:tabs>
          <w:tab w:val="clear" w:pos="454"/>
          <w:tab w:val="clear" w:pos="907"/>
          <w:tab w:val="clear" w:pos="1361"/>
          <w:tab w:val="clear" w:pos="1814"/>
          <w:tab w:val="clear" w:pos="2268"/>
        </w:tabs>
        <w:spacing w:before="0" w:after="0" w:line="240" w:lineRule="auto"/>
        <w:rPr>
          <w:rFonts w:eastAsia="Times New Roman" w:cs="Arial"/>
          <w:color w:val="auto"/>
          <w:lang w:val="en" w:eastAsia="en-IE"/>
        </w:rPr>
      </w:pPr>
      <w:r w:rsidRPr="00531AB9">
        <w:rPr>
          <w:rFonts w:eastAsia="Times New Roman" w:cs="Arial"/>
          <w:color w:val="auto"/>
          <w:lang w:val="en" w:eastAsia="en-IE"/>
        </w:rPr>
        <w:t xml:space="preserve">Particular approaches that may be useful in assessing pupils’ learning at this time include: </w:t>
      </w:r>
    </w:p>
    <w:p w:rsidR="00E736CE" w:rsidRPr="00C31585" w:rsidRDefault="00E736CE" w:rsidP="00496863">
      <w:pPr>
        <w:tabs>
          <w:tab w:val="clear" w:pos="454"/>
          <w:tab w:val="clear" w:pos="907"/>
          <w:tab w:val="clear" w:pos="1361"/>
          <w:tab w:val="clear" w:pos="1814"/>
          <w:tab w:val="clear" w:pos="2268"/>
        </w:tabs>
        <w:spacing w:before="0" w:after="0" w:line="240" w:lineRule="auto"/>
        <w:rPr>
          <w:rFonts w:eastAsia="Times New Roman" w:cs="Arial"/>
          <w:color w:val="1F1F1F"/>
          <w:lang w:val="en" w:eastAsia="en-IE"/>
        </w:rPr>
      </w:pPr>
    </w:p>
    <w:p w:rsidR="00E736CE" w:rsidRPr="00C31585" w:rsidRDefault="00E736CE" w:rsidP="00496863">
      <w:pPr>
        <w:numPr>
          <w:ilvl w:val="0"/>
          <w:numId w:val="16"/>
        </w:numPr>
        <w:tabs>
          <w:tab w:val="clear" w:pos="454"/>
          <w:tab w:val="clear" w:pos="907"/>
          <w:tab w:val="clear" w:pos="1361"/>
          <w:tab w:val="clear" w:pos="1814"/>
          <w:tab w:val="clear" w:pos="2268"/>
        </w:tabs>
        <w:spacing w:before="0" w:after="0" w:line="240" w:lineRule="auto"/>
        <w:contextualSpacing/>
        <w:rPr>
          <w:rFonts w:eastAsia="Times New Roman" w:cs="Arial"/>
          <w:color w:val="1F1F1F"/>
          <w:lang w:val="en" w:eastAsia="en-IE"/>
        </w:rPr>
      </w:pPr>
      <w:r w:rsidRPr="001B6087">
        <w:rPr>
          <w:rFonts w:eastAsia="Times New Roman" w:cs="Arial"/>
          <w:b/>
          <w:color w:val="auto"/>
          <w:lang w:eastAsia="en-US"/>
        </w:rPr>
        <w:t>Teacher questioning</w:t>
      </w:r>
      <w:r w:rsidRPr="00E905E6">
        <w:rPr>
          <w:rFonts w:eastAsia="Times New Roman" w:cs="Arial"/>
          <w:color w:val="auto"/>
          <w:lang w:eastAsia="en-US"/>
        </w:rPr>
        <w:t xml:space="preserve"> to help pupils and teachers</w:t>
      </w:r>
      <w:r w:rsidRPr="00C31585">
        <w:rPr>
          <w:rFonts w:eastAsia="Times New Roman" w:cs="Arial"/>
          <w:color w:val="auto"/>
          <w:lang w:eastAsia="en-US"/>
        </w:rPr>
        <w:t xml:space="preserve"> ‘take stock’ of their experience and begin to move forward in their learning</w:t>
      </w:r>
      <w:r w:rsidR="004C14B8">
        <w:rPr>
          <w:rFonts w:eastAsia="Times New Roman" w:cs="Arial"/>
          <w:color w:val="auto"/>
          <w:lang w:eastAsia="en-US"/>
        </w:rPr>
        <w:t>:</w:t>
      </w:r>
      <w:r w:rsidRPr="00C31585">
        <w:rPr>
          <w:rFonts w:eastAsia="Times New Roman" w:cs="Arial"/>
          <w:color w:val="auto"/>
          <w:lang w:eastAsia="en-US"/>
        </w:rPr>
        <w:t xml:space="preserve"> </w:t>
      </w:r>
      <w:r w:rsidR="004C14B8">
        <w:rPr>
          <w:rFonts w:eastAsia="Times New Roman" w:cs="Arial"/>
          <w:color w:val="auto"/>
          <w:lang w:eastAsia="en-US"/>
        </w:rPr>
        <w:t>t</w:t>
      </w:r>
      <w:r w:rsidRPr="00C31585">
        <w:rPr>
          <w:rFonts w:eastAsia="Times New Roman" w:cs="Arial"/>
          <w:color w:val="auto"/>
          <w:lang w:eastAsia="en-US"/>
        </w:rPr>
        <w:t xml:space="preserve">he use of open-ended questions </w:t>
      </w:r>
      <w:r w:rsidRPr="00E905E6">
        <w:rPr>
          <w:rFonts w:eastAsia="Times New Roman" w:cs="Arial"/>
          <w:color w:val="auto"/>
          <w:lang w:eastAsia="en-US"/>
        </w:rPr>
        <w:t xml:space="preserve">in particular </w:t>
      </w:r>
      <w:r w:rsidRPr="00C31585">
        <w:rPr>
          <w:rFonts w:eastAsia="Times New Roman" w:cs="Arial"/>
          <w:color w:val="auto"/>
          <w:lang w:eastAsia="en-US"/>
        </w:rPr>
        <w:t xml:space="preserve">will encourage children to think deeply, </w:t>
      </w:r>
      <w:r w:rsidR="004C14B8">
        <w:rPr>
          <w:rFonts w:eastAsia="Times New Roman" w:cs="Arial"/>
          <w:color w:val="auto"/>
          <w:lang w:eastAsia="en-US"/>
        </w:rPr>
        <w:t xml:space="preserve">to </w:t>
      </w:r>
      <w:r w:rsidRPr="00C31585">
        <w:rPr>
          <w:rFonts w:eastAsia="Times New Roman" w:cs="Arial"/>
          <w:color w:val="auto"/>
          <w:lang w:eastAsia="en-US"/>
        </w:rPr>
        <w:t xml:space="preserve">develop their understanding and </w:t>
      </w:r>
      <w:r w:rsidR="004C14B8">
        <w:rPr>
          <w:rFonts w:eastAsia="Times New Roman" w:cs="Arial"/>
          <w:color w:val="auto"/>
          <w:lang w:eastAsia="en-US"/>
        </w:rPr>
        <w:t xml:space="preserve">to </w:t>
      </w:r>
      <w:r w:rsidRPr="00C31585">
        <w:rPr>
          <w:rFonts w:eastAsia="Times New Roman" w:cs="Arial"/>
          <w:color w:val="auto"/>
          <w:lang w:eastAsia="en-US"/>
        </w:rPr>
        <w:t>express their views, opinions and ideas</w:t>
      </w:r>
    </w:p>
    <w:p w:rsidR="00E736CE" w:rsidRPr="00C31585" w:rsidRDefault="00E736CE" w:rsidP="00496863">
      <w:pPr>
        <w:numPr>
          <w:ilvl w:val="0"/>
          <w:numId w:val="16"/>
        </w:numPr>
        <w:tabs>
          <w:tab w:val="clear" w:pos="454"/>
          <w:tab w:val="clear" w:pos="907"/>
          <w:tab w:val="clear" w:pos="1361"/>
          <w:tab w:val="clear" w:pos="1814"/>
          <w:tab w:val="clear" w:pos="2268"/>
        </w:tabs>
        <w:spacing w:before="0" w:after="0" w:line="240" w:lineRule="auto"/>
        <w:contextualSpacing/>
        <w:rPr>
          <w:rFonts w:eastAsia="Times New Roman" w:cs="Arial"/>
          <w:color w:val="1F1F1F"/>
          <w:lang w:val="en" w:eastAsia="en-IE"/>
        </w:rPr>
      </w:pPr>
      <w:r w:rsidRPr="00C31585">
        <w:rPr>
          <w:rFonts w:eastAsia="Times New Roman" w:cs="Arial"/>
          <w:color w:val="auto"/>
          <w:lang w:eastAsia="en-US"/>
        </w:rPr>
        <w:t xml:space="preserve">Use of </w:t>
      </w:r>
      <w:r w:rsidRPr="001B6087">
        <w:rPr>
          <w:rFonts w:eastAsia="Times New Roman" w:cs="Arial"/>
          <w:b/>
          <w:color w:val="auto"/>
          <w:lang w:eastAsia="en-US"/>
        </w:rPr>
        <w:t>visual supports</w:t>
      </w:r>
      <w:r w:rsidRPr="00C31585">
        <w:rPr>
          <w:rFonts w:eastAsia="Times New Roman" w:cs="Arial"/>
          <w:color w:val="auto"/>
          <w:lang w:eastAsia="en-US"/>
        </w:rPr>
        <w:t>, for example, photographs and images to support young children and children with special educational needs</w:t>
      </w:r>
      <w:r w:rsidR="004C14B8">
        <w:rPr>
          <w:rFonts w:eastAsia="Times New Roman" w:cs="Arial"/>
          <w:color w:val="auto"/>
          <w:lang w:eastAsia="en-US"/>
        </w:rPr>
        <w:t xml:space="preserve"> (SEN)</w:t>
      </w:r>
      <w:r w:rsidRPr="00C31585">
        <w:rPr>
          <w:rFonts w:eastAsia="Times New Roman" w:cs="Arial"/>
          <w:color w:val="auto"/>
          <w:lang w:eastAsia="en-US"/>
        </w:rPr>
        <w:t xml:space="preserve"> to explore what they enjoyed and what they lear</w:t>
      </w:r>
      <w:r>
        <w:rPr>
          <w:rFonts w:eastAsia="Times New Roman" w:cs="Arial"/>
          <w:color w:val="auto"/>
          <w:lang w:eastAsia="en-US"/>
        </w:rPr>
        <w:t>ned</w:t>
      </w:r>
      <w:r w:rsidRPr="00C31585">
        <w:rPr>
          <w:rFonts w:eastAsia="Times New Roman" w:cs="Arial"/>
          <w:color w:val="auto"/>
          <w:lang w:eastAsia="en-US"/>
        </w:rPr>
        <w:t xml:space="preserve"> </w:t>
      </w:r>
      <w:r w:rsidR="004C14B8">
        <w:rPr>
          <w:rFonts w:eastAsia="Times New Roman" w:cs="Arial"/>
          <w:color w:val="auto"/>
          <w:lang w:eastAsia="en-US"/>
        </w:rPr>
        <w:t>while schools were closed</w:t>
      </w:r>
    </w:p>
    <w:p w:rsidR="00E736CE" w:rsidRPr="00C31585" w:rsidRDefault="00E736CE" w:rsidP="00496863">
      <w:pPr>
        <w:numPr>
          <w:ilvl w:val="0"/>
          <w:numId w:val="16"/>
        </w:numPr>
        <w:tabs>
          <w:tab w:val="clear" w:pos="454"/>
          <w:tab w:val="clear" w:pos="907"/>
          <w:tab w:val="clear" w:pos="1361"/>
          <w:tab w:val="clear" w:pos="1814"/>
          <w:tab w:val="clear" w:pos="2268"/>
        </w:tabs>
        <w:spacing w:before="0" w:after="0" w:line="240" w:lineRule="auto"/>
        <w:contextualSpacing/>
        <w:rPr>
          <w:rFonts w:eastAsia="Times New Roman" w:cs="Arial"/>
          <w:color w:val="1F1F1F"/>
          <w:lang w:val="en" w:eastAsia="en-IE"/>
        </w:rPr>
      </w:pPr>
      <w:r w:rsidRPr="001B6087">
        <w:rPr>
          <w:rFonts w:eastAsia="Times New Roman" w:cs="Arial"/>
          <w:b/>
          <w:color w:val="auto"/>
          <w:lang w:eastAsia="en-US"/>
        </w:rPr>
        <w:t>Sharing the focus of learning</w:t>
      </w:r>
      <w:r w:rsidRPr="00C31585">
        <w:rPr>
          <w:rFonts w:eastAsia="Times New Roman" w:cs="Arial"/>
          <w:color w:val="auto"/>
          <w:lang w:eastAsia="en-US"/>
        </w:rPr>
        <w:t xml:space="preserve"> with children, while introducing a series of new lessons or topic</w:t>
      </w:r>
      <w:r w:rsidR="0043304E">
        <w:rPr>
          <w:rFonts w:eastAsia="Times New Roman" w:cs="Arial"/>
          <w:color w:val="auto"/>
          <w:lang w:eastAsia="en-US"/>
        </w:rPr>
        <w:t>s</w:t>
      </w:r>
      <w:r w:rsidRPr="00C31585">
        <w:rPr>
          <w:rFonts w:eastAsia="Times New Roman" w:cs="Arial"/>
          <w:color w:val="auto"/>
          <w:lang w:eastAsia="en-US"/>
        </w:rPr>
        <w:t xml:space="preserve">  using strategies such as WALT (We are learning to…) and WILF (What I’m looking for) to help support children’s unders</w:t>
      </w:r>
      <w:r>
        <w:rPr>
          <w:rFonts w:eastAsia="Times New Roman" w:cs="Arial"/>
          <w:color w:val="auto"/>
          <w:lang w:eastAsia="en-US"/>
        </w:rPr>
        <w:t>tanding of the desired learning</w:t>
      </w:r>
    </w:p>
    <w:p w:rsidR="00E736CE" w:rsidRPr="006E403C" w:rsidRDefault="00E736CE" w:rsidP="00496863">
      <w:pPr>
        <w:numPr>
          <w:ilvl w:val="0"/>
          <w:numId w:val="16"/>
        </w:numPr>
        <w:tabs>
          <w:tab w:val="clear" w:pos="454"/>
          <w:tab w:val="clear" w:pos="907"/>
          <w:tab w:val="clear" w:pos="1361"/>
          <w:tab w:val="clear" w:pos="1814"/>
          <w:tab w:val="clear" w:pos="2268"/>
        </w:tabs>
        <w:spacing w:before="0" w:after="0" w:line="240" w:lineRule="auto"/>
        <w:contextualSpacing/>
        <w:rPr>
          <w:rFonts w:eastAsia="Times New Roman" w:cs="Arial"/>
          <w:color w:val="1F1F1F"/>
          <w:lang w:val="en" w:eastAsia="en-IE"/>
        </w:rPr>
      </w:pPr>
      <w:r w:rsidRPr="001B6087">
        <w:rPr>
          <w:rFonts w:eastAsia="Times New Roman" w:cs="Arial"/>
          <w:b/>
          <w:color w:val="auto"/>
          <w:lang w:eastAsia="en-US"/>
        </w:rPr>
        <w:t>Self-assessment strategies</w:t>
      </w:r>
      <w:r w:rsidRPr="00C31585">
        <w:rPr>
          <w:rFonts w:eastAsia="Times New Roman" w:cs="Arial"/>
          <w:color w:val="auto"/>
          <w:lang w:eastAsia="en-US"/>
        </w:rPr>
        <w:t>, such as traffic lights, rubrics or 3</w:t>
      </w:r>
      <w:r w:rsidR="00E746C9" w:rsidRPr="00C31585">
        <w:rPr>
          <w:rFonts w:eastAsia="Times New Roman" w:cs="Arial"/>
          <w:color w:val="auto"/>
          <w:lang w:eastAsia="en-US"/>
        </w:rPr>
        <w:t>, 2</w:t>
      </w:r>
      <w:r w:rsidR="00AB33B9" w:rsidRPr="00C31585">
        <w:rPr>
          <w:rFonts w:eastAsia="Times New Roman" w:cs="Arial"/>
          <w:color w:val="auto"/>
          <w:lang w:eastAsia="en-US"/>
        </w:rPr>
        <w:t>, 1</w:t>
      </w:r>
      <w:r w:rsidRPr="00C31585">
        <w:rPr>
          <w:rFonts w:eastAsia="Times New Roman" w:cs="Arial"/>
          <w:color w:val="auto"/>
          <w:lang w:eastAsia="en-US"/>
        </w:rPr>
        <w:t xml:space="preserve"> reflection, to support children </w:t>
      </w:r>
      <w:r w:rsidRPr="00616342">
        <w:rPr>
          <w:rFonts w:eastAsia="Times New Roman" w:cs="Arial"/>
          <w:color w:val="auto"/>
          <w:lang w:eastAsia="en-US"/>
        </w:rPr>
        <w:t>to make judgements about their own learning.</w:t>
      </w:r>
    </w:p>
    <w:p w:rsidR="006A6103" w:rsidRPr="006E403C" w:rsidRDefault="006A6103" w:rsidP="00496863">
      <w:pPr>
        <w:pStyle w:val="ListParagraph"/>
        <w:numPr>
          <w:ilvl w:val="0"/>
          <w:numId w:val="16"/>
        </w:numPr>
        <w:spacing w:before="0" w:after="0" w:line="240" w:lineRule="auto"/>
        <w:rPr>
          <w:rFonts w:eastAsia="Times New Roman" w:cs="Arial"/>
          <w:color w:val="1F1F1F"/>
          <w:lang w:val="en" w:eastAsia="en-IE"/>
        </w:rPr>
      </w:pPr>
      <w:r w:rsidRPr="006E403C">
        <w:rPr>
          <w:rFonts w:ascii="Arial" w:hAnsi="Arial" w:cs="Arial"/>
          <w:b/>
          <w:bCs/>
        </w:rPr>
        <w:t>Teacher observation</w:t>
      </w:r>
      <w:r w:rsidRPr="006E403C">
        <w:rPr>
          <w:rFonts w:ascii="Arial" w:hAnsi="Arial" w:cs="Arial"/>
        </w:rPr>
        <w:t xml:space="preserve"> through listening, watching and responding to pupils</w:t>
      </w:r>
      <w:r w:rsidR="00AB33B9">
        <w:rPr>
          <w:rFonts w:ascii="Arial" w:hAnsi="Arial" w:cs="Arial"/>
        </w:rPr>
        <w:t>’</w:t>
      </w:r>
      <w:r w:rsidRPr="006E403C">
        <w:rPr>
          <w:rFonts w:ascii="Arial" w:hAnsi="Arial" w:cs="Arial"/>
        </w:rPr>
        <w:t xml:space="preserve"> thinking and actions is particularly important as school re-open in September. By focusing on particular pupils, for instance pupils with SEN or pupils from disadvantaged backgrounds, teachers can combine a series of observations to give a picture of the child’s unique development, identify their strengths/needs and support their progression in learning.</w:t>
      </w:r>
    </w:p>
    <w:p w:rsidR="006A6103" w:rsidRPr="006E403C" w:rsidRDefault="006A6103" w:rsidP="00496863">
      <w:pPr>
        <w:pStyle w:val="ListParagraph"/>
        <w:spacing w:before="0" w:after="0" w:line="240" w:lineRule="auto"/>
        <w:rPr>
          <w:rFonts w:eastAsia="Times New Roman" w:cs="Arial"/>
          <w:color w:val="1F1F1F"/>
          <w:lang w:val="en" w:eastAsia="en-IE"/>
        </w:rPr>
      </w:pPr>
    </w:p>
    <w:p w:rsidR="00B6269C" w:rsidRPr="004178C2" w:rsidRDefault="00616342" w:rsidP="00496863">
      <w:pPr>
        <w:tabs>
          <w:tab w:val="clear" w:pos="454"/>
          <w:tab w:val="clear" w:pos="907"/>
          <w:tab w:val="clear" w:pos="1361"/>
          <w:tab w:val="clear" w:pos="1814"/>
          <w:tab w:val="clear" w:pos="2268"/>
        </w:tabs>
        <w:spacing w:before="0" w:after="160" w:line="259" w:lineRule="auto"/>
        <w:contextualSpacing/>
        <w:rPr>
          <w:rFonts w:eastAsia="Times New Roman" w:cs="Arial"/>
          <w:color w:val="auto"/>
          <w:lang w:eastAsia="en-US"/>
        </w:rPr>
      </w:pPr>
      <w:r>
        <w:rPr>
          <w:rFonts w:cs="Arial"/>
        </w:rPr>
        <w:t>As standardised tests for 2020 did not proceed in May 2020, i</w:t>
      </w:r>
      <w:r w:rsidR="00B6269C" w:rsidRPr="004178C2">
        <w:rPr>
          <w:rFonts w:cs="Arial"/>
        </w:rPr>
        <w:t>t is not envisaged that standardised tests of reading and Mathematics will be administered on the return to school. The Department grant for standardised tests will issue in April 2021</w:t>
      </w:r>
      <w:r w:rsidR="009F6329">
        <w:rPr>
          <w:rFonts w:cs="Arial"/>
        </w:rPr>
        <w:t xml:space="preserve"> for tests to be administered in May 2021</w:t>
      </w:r>
      <w:r>
        <w:rPr>
          <w:rFonts w:cs="Arial"/>
        </w:rPr>
        <w:t xml:space="preserve"> as usual. </w:t>
      </w:r>
    </w:p>
    <w:p w:rsidR="00B6269C" w:rsidRPr="00C31585" w:rsidRDefault="00B6269C" w:rsidP="00496863">
      <w:pPr>
        <w:tabs>
          <w:tab w:val="clear" w:pos="454"/>
          <w:tab w:val="clear" w:pos="907"/>
          <w:tab w:val="clear" w:pos="1361"/>
          <w:tab w:val="clear" w:pos="1814"/>
          <w:tab w:val="clear" w:pos="2268"/>
        </w:tabs>
        <w:spacing w:before="0" w:after="0" w:line="240" w:lineRule="auto"/>
        <w:ind w:left="720"/>
        <w:contextualSpacing/>
        <w:rPr>
          <w:rFonts w:eastAsia="Times New Roman" w:cs="Arial"/>
          <w:color w:val="1F1F1F"/>
          <w:lang w:val="en" w:eastAsia="en-IE"/>
        </w:rPr>
      </w:pPr>
    </w:p>
    <w:p w:rsidR="004F651C" w:rsidRPr="00AC4AC7" w:rsidRDefault="00FA6ED3" w:rsidP="00496863">
      <w:pPr>
        <w:rPr>
          <w:rFonts w:eastAsiaTheme="majorEastAsia" w:cstheme="majorBidi"/>
          <w:b/>
          <w:bCs/>
          <w:color w:val="004D44"/>
          <w:sz w:val="24"/>
          <w:szCs w:val="24"/>
        </w:rPr>
      </w:pPr>
      <w:r>
        <w:rPr>
          <w:rFonts w:eastAsiaTheme="majorEastAsia" w:cstheme="majorBidi"/>
          <w:b/>
          <w:bCs/>
          <w:color w:val="004D44"/>
          <w:sz w:val="24"/>
          <w:szCs w:val="24"/>
        </w:rPr>
        <w:t>3.3</w:t>
      </w:r>
      <w:r w:rsidR="00AC4AC7">
        <w:rPr>
          <w:rFonts w:eastAsiaTheme="majorEastAsia" w:cstheme="majorBidi"/>
          <w:b/>
          <w:bCs/>
          <w:color w:val="004D44"/>
          <w:sz w:val="24"/>
          <w:szCs w:val="24"/>
        </w:rPr>
        <w:t xml:space="preserve"> </w:t>
      </w:r>
      <w:r w:rsidR="004F651C" w:rsidRPr="00AC4AC7">
        <w:rPr>
          <w:rFonts w:eastAsiaTheme="majorEastAsia" w:cstheme="majorBidi"/>
          <w:b/>
          <w:bCs/>
          <w:color w:val="004D44"/>
          <w:sz w:val="24"/>
          <w:szCs w:val="24"/>
        </w:rPr>
        <w:t xml:space="preserve">Preparation for teaching and learning </w:t>
      </w:r>
    </w:p>
    <w:p w:rsidR="004F651C" w:rsidRPr="00DC1CA1" w:rsidRDefault="00516672" w:rsidP="00496863">
      <w:r>
        <w:rPr>
          <w:rStyle w:val="Heading3Char"/>
          <w:color w:val="auto"/>
          <w:u w:val="none"/>
        </w:rPr>
        <w:t>Building</w:t>
      </w:r>
      <w:r w:rsidR="001B6087">
        <w:rPr>
          <w:rStyle w:val="Heading3Char"/>
          <w:color w:val="auto"/>
          <w:u w:val="none"/>
        </w:rPr>
        <w:t xml:space="preserve"> on their assessment of pupils’ learning as outlined above, </w:t>
      </w:r>
      <w:r w:rsidR="004F651C">
        <w:rPr>
          <w:rStyle w:val="Heading3Char"/>
          <w:color w:val="auto"/>
          <w:u w:val="none"/>
        </w:rPr>
        <w:t>teachers will</w:t>
      </w:r>
      <w:r w:rsidR="004F651C" w:rsidRPr="00DC1CA1">
        <w:t xml:space="preserve"> make key decisions about what </w:t>
      </w:r>
      <w:r w:rsidR="004F651C">
        <w:t>pupils</w:t>
      </w:r>
      <w:r w:rsidR="004F651C" w:rsidRPr="00DC1CA1">
        <w:t xml:space="preserve"> learn, the sequence in which they learn, the pace at which they learn, and the activities and experiences through which they learn. </w:t>
      </w:r>
    </w:p>
    <w:p w:rsidR="004F651C" w:rsidRPr="00F160CD" w:rsidRDefault="004F651C" w:rsidP="00496863">
      <w:pPr>
        <w:pStyle w:val="Default"/>
        <w:rPr>
          <w:rFonts w:ascii="Arial" w:hAnsi="Arial" w:cs="Arial"/>
          <w:color w:val="auto"/>
          <w:sz w:val="22"/>
          <w:szCs w:val="22"/>
        </w:rPr>
      </w:pPr>
      <w:r w:rsidRPr="00F160CD">
        <w:rPr>
          <w:rFonts w:ascii="Arial" w:hAnsi="Arial" w:cs="Arial"/>
          <w:color w:val="auto"/>
          <w:sz w:val="22"/>
          <w:szCs w:val="22"/>
        </w:rPr>
        <w:t>The following questions</w:t>
      </w:r>
      <w:r>
        <w:rPr>
          <w:rFonts w:ascii="Arial" w:hAnsi="Arial" w:cs="Arial"/>
          <w:color w:val="auto"/>
          <w:sz w:val="22"/>
          <w:szCs w:val="22"/>
        </w:rPr>
        <w:t xml:space="preserve"> may</w:t>
      </w:r>
      <w:r w:rsidRPr="00F160CD">
        <w:rPr>
          <w:rFonts w:ascii="Arial" w:hAnsi="Arial" w:cs="Arial"/>
          <w:color w:val="auto"/>
          <w:sz w:val="22"/>
          <w:szCs w:val="22"/>
        </w:rPr>
        <w:t xml:space="preserve"> support teachers to reflect on their preparation for teaching and learning: </w:t>
      </w:r>
    </w:p>
    <w:p w:rsidR="004F651C" w:rsidRPr="00F160CD" w:rsidRDefault="004F651C" w:rsidP="00496863">
      <w:pPr>
        <w:pStyle w:val="ListBullet"/>
      </w:pPr>
      <w:r w:rsidRPr="00F160CD">
        <w:lastRenderedPageBreak/>
        <w:t xml:space="preserve">Are the preparatory activities I undertake useful, purposeful and </w:t>
      </w:r>
      <w:r>
        <w:t>do they provide practical support</w:t>
      </w:r>
      <w:r w:rsidRPr="00F160CD">
        <w:t xml:space="preserve"> for teaching and learning? </w:t>
      </w:r>
    </w:p>
    <w:p w:rsidR="004F651C" w:rsidRPr="00F160CD" w:rsidRDefault="004F651C" w:rsidP="00496863">
      <w:pPr>
        <w:pStyle w:val="ListBullet"/>
      </w:pPr>
      <w:r w:rsidRPr="00F160CD">
        <w:t xml:space="preserve">How have the teaching approaches I </w:t>
      </w:r>
      <w:r>
        <w:t>use</w:t>
      </w:r>
      <w:r w:rsidRPr="00F160CD">
        <w:t xml:space="preserve"> been chosen or adapted to meet the needs, interests and abilities of all </w:t>
      </w:r>
      <w:r>
        <w:t>pupils in this particular school year</w:t>
      </w:r>
      <w:r w:rsidRPr="00F160CD">
        <w:t xml:space="preserve">? </w:t>
      </w:r>
    </w:p>
    <w:p w:rsidR="004F651C" w:rsidRPr="00F160CD" w:rsidRDefault="004F651C" w:rsidP="00496863">
      <w:pPr>
        <w:pStyle w:val="ListBullet"/>
      </w:pPr>
      <w:r w:rsidRPr="00F160CD">
        <w:t>How does my preparation allow me to respond flexibly to unexpected and emerging learning opportunities</w:t>
      </w:r>
      <w:r>
        <w:t xml:space="preserve"> and contexts</w:t>
      </w:r>
      <w:r w:rsidRPr="00F160CD">
        <w:t xml:space="preserve"> which may arise? </w:t>
      </w:r>
    </w:p>
    <w:p w:rsidR="004F651C" w:rsidRDefault="004F651C" w:rsidP="00496863">
      <w:pPr>
        <w:pStyle w:val="ListBullet"/>
      </w:pPr>
      <w:r w:rsidRPr="00F160CD">
        <w:t>Does my recorded preparation</w:t>
      </w:r>
      <w:r w:rsidR="006A6103">
        <w:t xml:space="preserve"> </w:t>
      </w:r>
      <w:r w:rsidRPr="00F160CD">
        <w:t>identify the specific learning taking place, the learning experiences supporting the learning</w:t>
      </w:r>
      <w:r>
        <w:t>,</w:t>
      </w:r>
      <w:r w:rsidRPr="00F160CD">
        <w:t xml:space="preserve"> and how all </w:t>
      </w:r>
      <w:r>
        <w:t>pupils</w:t>
      </w:r>
      <w:r w:rsidRPr="00F160CD">
        <w:t xml:space="preserve"> in my class will demonstrate this learning? </w:t>
      </w:r>
      <w:r>
        <w:rPr>
          <w:rStyle w:val="FootnoteReference"/>
          <w:rFonts w:cs="Arial"/>
          <w:color w:val="auto"/>
        </w:rPr>
        <w:footnoteReference w:id="2"/>
      </w:r>
    </w:p>
    <w:p w:rsidR="00F6555C" w:rsidRPr="00F6555C" w:rsidRDefault="00F6555C" w:rsidP="00496863">
      <w:pPr>
        <w:pStyle w:val="ListBullet"/>
        <w:numPr>
          <w:ilvl w:val="0"/>
          <w:numId w:val="0"/>
        </w:numPr>
        <w:ind w:left="454"/>
      </w:pPr>
    </w:p>
    <w:p w:rsidR="004F651C" w:rsidRPr="001B6087" w:rsidRDefault="00AC4AC7" w:rsidP="00496863">
      <w:pPr>
        <w:rPr>
          <w:rFonts w:eastAsiaTheme="majorEastAsia" w:cstheme="majorBidi"/>
          <w:b/>
          <w:bCs/>
          <w:color w:val="004D44"/>
          <w:sz w:val="24"/>
          <w:szCs w:val="24"/>
        </w:rPr>
      </w:pPr>
      <w:r w:rsidRPr="001B6087">
        <w:rPr>
          <w:rFonts w:eastAsiaTheme="majorEastAsia" w:cstheme="majorBidi"/>
          <w:b/>
          <w:bCs/>
          <w:color w:val="004D44"/>
          <w:sz w:val="24"/>
          <w:szCs w:val="24"/>
        </w:rPr>
        <w:t>3.4</w:t>
      </w:r>
      <w:r w:rsidR="004F651C" w:rsidRPr="001B6087">
        <w:rPr>
          <w:rFonts w:eastAsiaTheme="majorEastAsia" w:cstheme="majorBidi"/>
          <w:b/>
          <w:bCs/>
          <w:color w:val="004D44"/>
          <w:sz w:val="24"/>
          <w:szCs w:val="24"/>
        </w:rPr>
        <w:t xml:space="preserve"> Learning approaches</w:t>
      </w:r>
    </w:p>
    <w:p w:rsidR="004F651C" w:rsidRPr="00531AB9" w:rsidRDefault="007D32D5" w:rsidP="00496863">
      <w:pPr>
        <w:rPr>
          <w:rFonts w:cs="Arial"/>
        </w:rPr>
      </w:pPr>
      <w:r w:rsidRPr="00531AB9">
        <w:rPr>
          <w:rFonts w:cs="Arial"/>
        </w:rPr>
        <w:t>It</w:t>
      </w:r>
      <w:r w:rsidR="004F651C" w:rsidRPr="00531AB9">
        <w:rPr>
          <w:rFonts w:cs="Arial"/>
        </w:rPr>
        <w:t xml:space="preserve"> is essential that</w:t>
      </w:r>
      <w:r w:rsidR="001B6087" w:rsidRPr="00531AB9">
        <w:rPr>
          <w:rFonts w:cs="Arial"/>
        </w:rPr>
        <w:t>, right from the start of the school year,</w:t>
      </w:r>
      <w:r w:rsidR="004F651C" w:rsidRPr="00531AB9">
        <w:rPr>
          <w:rFonts w:cs="Arial"/>
        </w:rPr>
        <w:t xml:space="preserve"> </w:t>
      </w:r>
      <w:r w:rsidR="009F6329" w:rsidRPr="00531AB9">
        <w:rPr>
          <w:rFonts w:cs="Arial"/>
        </w:rPr>
        <w:t xml:space="preserve">teachers continue to provide </w:t>
      </w:r>
      <w:r w:rsidR="004F651C" w:rsidRPr="00531AB9">
        <w:rPr>
          <w:rFonts w:cs="Arial"/>
        </w:rPr>
        <w:t xml:space="preserve">a broad range of active learning experiences </w:t>
      </w:r>
      <w:r w:rsidR="004C292A" w:rsidRPr="00531AB9">
        <w:rPr>
          <w:rFonts w:cs="Arial"/>
        </w:rPr>
        <w:t xml:space="preserve">for all pupils. </w:t>
      </w:r>
      <w:r w:rsidR="004F651C" w:rsidRPr="00531AB9">
        <w:rPr>
          <w:rFonts w:cs="Arial"/>
        </w:rPr>
        <w:t>These include play-based learning, inquiry-based learning, talk and discussion, use of digital technologies, and learning in the environment.</w:t>
      </w:r>
      <w:r w:rsidR="00046D7A" w:rsidRPr="00531AB9">
        <w:rPr>
          <w:rFonts w:cs="Arial"/>
        </w:rPr>
        <w:t xml:space="preserve"> Care should be taken to avoid </w:t>
      </w:r>
      <w:r w:rsidR="00F75684" w:rsidRPr="00531AB9">
        <w:rPr>
          <w:rFonts w:cs="Arial"/>
        </w:rPr>
        <w:t xml:space="preserve">the over use of </w:t>
      </w:r>
      <w:r w:rsidR="00046D7A" w:rsidRPr="00531AB9">
        <w:rPr>
          <w:rFonts w:cs="Arial"/>
        </w:rPr>
        <w:t>teacher-directed and didactic approaches to teaching and learning in an effort to ‘catch up’ or ‘cover lost ground</w:t>
      </w:r>
      <w:r w:rsidR="00B84AAB" w:rsidRPr="00531AB9">
        <w:rPr>
          <w:rFonts w:cs="Arial"/>
        </w:rPr>
        <w:t>.</w:t>
      </w:r>
      <w:r w:rsidR="00046D7A" w:rsidRPr="00531AB9">
        <w:rPr>
          <w:rFonts w:cs="Arial"/>
        </w:rPr>
        <w:t xml:space="preserve">’  </w:t>
      </w:r>
      <w:r w:rsidR="0007220D" w:rsidRPr="00531AB9">
        <w:rPr>
          <w:rFonts w:cs="Arial"/>
        </w:rPr>
        <w:t>Instead, it will be important that teachers take time to tune into where pupils are at in their learning and that they collaboratively discuss and deliberate on how pupils’ learning needs can best be met in the new school year.</w:t>
      </w:r>
    </w:p>
    <w:p w:rsidR="00516672" w:rsidRPr="00531AB9" w:rsidRDefault="00516672" w:rsidP="00496863">
      <w:pPr>
        <w:rPr>
          <w:rFonts w:cs="Arial"/>
        </w:rPr>
      </w:pPr>
      <w:r w:rsidRPr="00531AB9">
        <w:rPr>
          <w:rFonts w:cs="Arial"/>
          <w:b/>
        </w:rPr>
        <w:t>Language</w:t>
      </w:r>
      <w:r w:rsidRPr="00531AB9">
        <w:rPr>
          <w:rFonts w:cs="Arial"/>
        </w:rPr>
        <w:t xml:space="preserve"> underpins everything a child does</w:t>
      </w:r>
      <w:r w:rsidR="004C292A" w:rsidRPr="00531AB9">
        <w:rPr>
          <w:rFonts w:cs="Arial"/>
        </w:rPr>
        <w:t>,</w:t>
      </w:r>
      <w:r w:rsidRPr="00531AB9">
        <w:rPr>
          <w:rFonts w:cs="Arial"/>
        </w:rPr>
        <w:t xml:space="preserve"> including </w:t>
      </w:r>
      <w:r w:rsidR="004C292A" w:rsidRPr="00531AB9">
        <w:rPr>
          <w:rFonts w:cs="Arial"/>
        </w:rPr>
        <w:t>their</w:t>
      </w:r>
      <w:r w:rsidRPr="00531AB9">
        <w:rPr>
          <w:rFonts w:cs="Arial"/>
        </w:rPr>
        <w:t xml:space="preserve"> interactions with others, </w:t>
      </w:r>
      <w:r w:rsidR="004C292A" w:rsidRPr="00531AB9">
        <w:rPr>
          <w:rFonts w:cs="Arial"/>
        </w:rPr>
        <w:t>their thinking and how they make sense</w:t>
      </w:r>
      <w:r w:rsidRPr="00531AB9">
        <w:rPr>
          <w:rFonts w:cs="Arial"/>
        </w:rPr>
        <w:t xml:space="preserve"> of what they are seeing, hearing and experiencing. Talk and discussion will be key in supporting learning across curriculum areas </w:t>
      </w:r>
      <w:r w:rsidR="004C292A" w:rsidRPr="00531AB9">
        <w:rPr>
          <w:rFonts w:cs="Arial"/>
        </w:rPr>
        <w:t>and in</w:t>
      </w:r>
      <w:r w:rsidRPr="00531AB9">
        <w:rPr>
          <w:rFonts w:cs="Arial"/>
        </w:rPr>
        <w:t xml:space="preserve"> helping children to re-establish relationships with each other and with school staff. During the initial weeks of the new school year, opportunities for talk and discussion will be especially important for children so that they can articulate their experiences of the pandemic—positive and negative—as they attempt to normalise this experience.</w:t>
      </w:r>
    </w:p>
    <w:p w:rsidR="00516672" w:rsidRPr="00531AB9" w:rsidRDefault="00516672" w:rsidP="00496863">
      <w:pPr>
        <w:rPr>
          <w:rFonts w:eastAsia="Times New Roman" w:cs="Arial"/>
          <w:color w:val="auto"/>
          <w:lang w:eastAsia="en-US"/>
        </w:rPr>
      </w:pPr>
      <w:r w:rsidRPr="00531AB9">
        <w:rPr>
          <w:rFonts w:eastAsia="Times New Roman" w:cs="Arial"/>
          <w:color w:val="auto"/>
          <w:lang w:eastAsia="en-US"/>
        </w:rPr>
        <w:t xml:space="preserve">The </w:t>
      </w:r>
      <w:r w:rsidRPr="00531AB9">
        <w:rPr>
          <w:rFonts w:eastAsia="Times New Roman" w:cs="Arial"/>
          <w:b/>
          <w:color w:val="auto"/>
          <w:lang w:eastAsia="en-US"/>
        </w:rPr>
        <w:t>outdoor environment</w:t>
      </w:r>
      <w:r w:rsidRPr="00531AB9">
        <w:rPr>
          <w:rFonts w:eastAsia="Times New Roman" w:cs="Arial"/>
          <w:color w:val="auto"/>
          <w:lang w:eastAsia="en-US"/>
        </w:rPr>
        <w:t xml:space="preserve"> provides particular potential for learning</w:t>
      </w:r>
      <w:r w:rsidR="004C292A" w:rsidRPr="00531AB9">
        <w:rPr>
          <w:rFonts w:eastAsia="Times New Roman" w:cs="Arial"/>
          <w:color w:val="auto"/>
          <w:lang w:eastAsia="en-US"/>
        </w:rPr>
        <w:t xml:space="preserve"> as the new school year begins.</w:t>
      </w:r>
      <w:r w:rsidRPr="00531AB9">
        <w:rPr>
          <w:rFonts w:eastAsia="Times New Roman" w:cs="Arial"/>
          <w:color w:val="auto"/>
          <w:lang w:eastAsia="en-US"/>
        </w:rPr>
        <w:t xml:space="preserve"> Planning for </w:t>
      </w:r>
      <w:r w:rsidR="009F6329" w:rsidRPr="00531AB9">
        <w:rPr>
          <w:rFonts w:eastAsia="Times New Roman" w:cs="Arial"/>
          <w:color w:val="auto"/>
          <w:lang w:eastAsia="en-US"/>
        </w:rPr>
        <w:t xml:space="preserve">more frequent </w:t>
      </w:r>
      <w:r w:rsidRPr="00531AB9">
        <w:rPr>
          <w:rFonts w:eastAsia="Times New Roman" w:cs="Arial"/>
          <w:color w:val="auto"/>
          <w:lang w:eastAsia="en-US"/>
        </w:rPr>
        <w:t xml:space="preserve">use of this outdoor space across the curriculum will help children to adhere to social distancing, </w:t>
      </w:r>
      <w:r w:rsidR="009A5A99" w:rsidRPr="00531AB9">
        <w:rPr>
          <w:rFonts w:eastAsia="Times New Roman" w:cs="Arial"/>
          <w:color w:val="auto"/>
          <w:lang w:eastAsia="en-US"/>
        </w:rPr>
        <w:t>engage in</w:t>
      </w:r>
      <w:r w:rsidRPr="00531AB9">
        <w:rPr>
          <w:rFonts w:eastAsia="Times New Roman" w:cs="Arial"/>
          <w:color w:val="auto"/>
          <w:lang w:eastAsia="en-US"/>
        </w:rPr>
        <w:t xml:space="preserve"> physical activity and build their sense of wellness and contentment.</w:t>
      </w:r>
    </w:p>
    <w:p w:rsidR="0026607A" w:rsidRPr="00A6053D" w:rsidRDefault="00CD7219" w:rsidP="00496863">
      <w:pPr>
        <w:pStyle w:val="paragraph"/>
        <w:spacing w:before="0" w:beforeAutospacing="0" w:after="0" w:afterAutospacing="0" w:line="276" w:lineRule="auto"/>
        <w:textAlignment w:val="baseline"/>
        <w:rPr>
          <w:rStyle w:val="normaltextrun"/>
          <w:rFonts w:ascii="Arial" w:eastAsiaTheme="majorEastAsia" w:hAnsi="Arial" w:cs="Arial"/>
          <w:sz w:val="22"/>
          <w:szCs w:val="22"/>
          <w:lang w:val="en-IE"/>
        </w:rPr>
      </w:pPr>
      <w:r w:rsidRPr="00A6053D">
        <w:rPr>
          <w:rStyle w:val="normaltextrun"/>
          <w:rFonts w:ascii="Arial" w:eastAsiaTheme="majorEastAsia" w:hAnsi="Arial" w:cs="Arial"/>
          <w:b/>
          <w:sz w:val="22"/>
          <w:szCs w:val="22"/>
          <w:lang w:val="en-IE"/>
        </w:rPr>
        <w:lastRenderedPageBreak/>
        <w:t>Play</w:t>
      </w:r>
      <w:r w:rsidRPr="00A6053D">
        <w:rPr>
          <w:rStyle w:val="normaltextrun"/>
          <w:rFonts w:ascii="Arial" w:eastAsiaTheme="majorEastAsia" w:hAnsi="Arial" w:cs="Arial"/>
          <w:sz w:val="22"/>
          <w:szCs w:val="22"/>
          <w:lang w:val="en-IE"/>
        </w:rPr>
        <w:t xml:space="preserve"> provides schools and teachers with a proven context for supporting wellbeing and positive dispositions such as resilience and is also a critical contributor to teaching and learning in junior classes. NCCA’s support materials on teaching and learning through play, published in the PLC/CTB Toolkit, are particularly suitable in the context of ‘pods’ as they are based on the provision of play opportunities for small groups of children:</w:t>
      </w:r>
      <w:r w:rsidR="006336F7">
        <w:rPr>
          <w:rStyle w:val="normaltextrun"/>
          <w:rFonts w:ascii="Arial" w:eastAsiaTheme="majorEastAsia" w:hAnsi="Arial" w:cs="Arial"/>
          <w:sz w:val="22"/>
          <w:szCs w:val="22"/>
          <w:lang w:val="en-IE"/>
        </w:rPr>
        <w:t xml:space="preserve"> </w:t>
      </w:r>
      <w:r w:rsidR="00424A8B">
        <w:rPr>
          <w:rStyle w:val="normaltextrun"/>
          <w:rFonts w:ascii="Arial" w:eastAsiaTheme="majorEastAsia" w:hAnsi="Arial" w:cs="Arial"/>
          <w:sz w:val="22"/>
          <w:szCs w:val="22"/>
          <w:lang w:val="en-IE"/>
        </w:rPr>
        <w:t xml:space="preserve"> </w:t>
      </w:r>
      <w:hyperlink r:id="rId18" w:history="1">
        <w:r w:rsidR="006336F7" w:rsidRPr="00A64F47">
          <w:rPr>
            <w:rStyle w:val="Hyperlink"/>
            <w:rFonts w:ascii="Arial" w:eastAsiaTheme="majorEastAsia" w:hAnsi="Arial" w:cs="Arial"/>
            <w:sz w:val="22"/>
            <w:szCs w:val="22"/>
            <w:lang w:val="en-IE"/>
          </w:rPr>
          <w:t>https://curriculumonline.ie/getmedia/3ac44a69-57f9-49ea-80db-ebec76831111/PLC-Support-Materials_All-Strands-Final.pdf</w:t>
        </w:r>
      </w:hyperlink>
      <w:r w:rsidR="006336F7">
        <w:rPr>
          <w:rStyle w:val="normaltextrun"/>
          <w:rFonts w:ascii="Arial" w:eastAsiaTheme="majorEastAsia" w:hAnsi="Arial" w:cs="Arial"/>
          <w:sz w:val="22"/>
          <w:szCs w:val="22"/>
          <w:lang w:val="en-IE"/>
        </w:rPr>
        <w:t xml:space="preserve"> (</w:t>
      </w:r>
      <w:r w:rsidR="00BF1769">
        <w:rPr>
          <w:rStyle w:val="normaltextrun"/>
          <w:rFonts w:ascii="Arial" w:eastAsiaTheme="majorEastAsia" w:hAnsi="Arial" w:cs="Arial"/>
          <w:sz w:val="22"/>
          <w:szCs w:val="22"/>
          <w:lang w:val="en-IE"/>
        </w:rPr>
        <w:t>Organising for Play; Resources, pg</w:t>
      </w:r>
      <w:r w:rsidR="006336F7">
        <w:rPr>
          <w:rStyle w:val="normaltextrun"/>
          <w:rFonts w:ascii="Arial" w:eastAsiaTheme="majorEastAsia" w:hAnsi="Arial" w:cs="Arial"/>
          <w:sz w:val="22"/>
          <w:szCs w:val="22"/>
          <w:lang w:val="en-IE"/>
        </w:rPr>
        <w:t xml:space="preserve">18, </w:t>
      </w:r>
      <w:r w:rsidR="00BF1769">
        <w:rPr>
          <w:rStyle w:val="normaltextrun"/>
          <w:rFonts w:ascii="Arial" w:eastAsiaTheme="majorEastAsia" w:hAnsi="Arial" w:cs="Arial"/>
          <w:sz w:val="22"/>
          <w:szCs w:val="22"/>
          <w:lang w:val="en-IE"/>
        </w:rPr>
        <w:t>Organising for Play; Time and Resources, pg</w:t>
      </w:r>
      <w:r w:rsidR="006336F7">
        <w:rPr>
          <w:rStyle w:val="normaltextrun"/>
          <w:rFonts w:ascii="Arial" w:eastAsiaTheme="majorEastAsia" w:hAnsi="Arial" w:cs="Arial"/>
          <w:sz w:val="22"/>
          <w:szCs w:val="22"/>
          <w:lang w:val="en-IE"/>
        </w:rPr>
        <w:t>31</w:t>
      </w:r>
      <w:r w:rsidR="00BF1769">
        <w:rPr>
          <w:rStyle w:val="normaltextrun"/>
          <w:rFonts w:ascii="Arial" w:eastAsiaTheme="majorEastAsia" w:hAnsi="Arial" w:cs="Arial"/>
          <w:sz w:val="22"/>
          <w:szCs w:val="22"/>
          <w:lang w:val="en-IE"/>
        </w:rPr>
        <w:t xml:space="preserve">, Socio-Dramatic Play to support Oral Language and Early Literacy, pg44 </w:t>
      </w:r>
      <w:r w:rsidR="006336F7">
        <w:rPr>
          <w:rStyle w:val="normaltextrun"/>
          <w:rFonts w:ascii="Arial" w:eastAsiaTheme="majorEastAsia" w:hAnsi="Arial" w:cs="Arial"/>
          <w:sz w:val="22"/>
          <w:szCs w:val="22"/>
          <w:lang w:val="en-IE"/>
        </w:rPr>
        <w:t>)</w:t>
      </w:r>
    </w:p>
    <w:p w:rsidR="00516672" w:rsidRPr="00CD7219" w:rsidRDefault="00516672" w:rsidP="00496863">
      <w:pPr>
        <w:rPr>
          <w:rFonts w:cs="Arial"/>
        </w:rPr>
      </w:pPr>
      <w:r w:rsidRPr="00CD7219">
        <w:rPr>
          <w:rFonts w:cs="Arial"/>
        </w:rPr>
        <w:t>Even while seeking to maintain social distancing, every effort should be made to ensure that pupils have the opportunity to play and socialise both through structured and unstructured breaks. To support this, break times may be staggered, play activities may be mostly outdoors, or groups may be kept very small.</w:t>
      </w:r>
    </w:p>
    <w:p w:rsidR="004C292A" w:rsidRDefault="001B6087" w:rsidP="00496863">
      <w:pPr>
        <w:rPr>
          <w:rFonts w:eastAsiaTheme="majorEastAsia" w:cstheme="majorBidi"/>
          <w:b/>
          <w:bCs/>
          <w:color w:val="004D44"/>
          <w:sz w:val="24"/>
          <w:szCs w:val="24"/>
        </w:rPr>
      </w:pPr>
      <w:r w:rsidRPr="00CD7219">
        <w:rPr>
          <w:rFonts w:cs="Arial"/>
        </w:rPr>
        <w:t xml:space="preserve">In addition, </w:t>
      </w:r>
      <w:r w:rsidRPr="00CD7219">
        <w:rPr>
          <w:rFonts w:cs="Arial"/>
          <w:b/>
        </w:rPr>
        <w:t>w</w:t>
      </w:r>
      <w:r w:rsidR="004F651C" w:rsidRPr="00CD7219">
        <w:rPr>
          <w:rFonts w:cs="Arial"/>
          <w:b/>
        </w:rPr>
        <w:t>orking collaboratively</w:t>
      </w:r>
      <w:r w:rsidR="004F651C" w:rsidRPr="00CD7219">
        <w:rPr>
          <w:rFonts w:cs="Arial"/>
        </w:rPr>
        <w:t xml:space="preserve"> provides particular advantages</w:t>
      </w:r>
      <w:r w:rsidR="004F651C" w:rsidRPr="002B1EA7">
        <w:rPr>
          <w:rFonts w:cs="Arial"/>
        </w:rPr>
        <w:t xml:space="preserve"> for pupils. While collaborative work </w:t>
      </w:r>
      <w:r w:rsidR="009A5A99">
        <w:rPr>
          <w:rFonts w:cs="Arial"/>
        </w:rPr>
        <w:t>has</w:t>
      </w:r>
      <w:r w:rsidR="004F651C" w:rsidRPr="002B1EA7">
        <w:rPr>
          <w:rFonts w:cs="Arial"/>
        </w:rPr>
        <w:t xml:space="preserve"> traditionally involve</w:t>
      </w:r>
      <w:r w:rsidR="009A5A99">
        <w:rPr>
          <w:rFonts w:cs="Arial"/>
        </w:rPr>
        <w:t>d</w:t>
      </w:r>
      <w:r w:rsidR="004F651C" w:rsidRPr="002B1EA7">
        <w:rPr>
          <w:rFonts w:cs="Arial"/>
        </w:rPr>
        <w:t xml:space="preserve"> working in close</w:t>
      </w:r>
      <w:r w:rsidR="004F651C" w:rsidRPr="003E1B31">
        <w:rPr>
          <w:rFonts w:cs="Arial"/>
        </w:rPr>
        <w:t xml:space="preserve"> physical proximity, the fundamental principle of collaborative learning is that pupils are stimulated to</w:t>
      </w:r>
      <w:r w:rsidR="009F6329">
        <w:rPr>
          <w:rFonts w:cs="Arial"/>
        </w:rPr>
        <w:t xml:space="preserve"> engage with</w:t>
      </w:r>
      <w:r w:rsidR="004F651C" w:rsidRPr="003E1B31">
        <w:rPr>
          <w:rFonts w:cs="Arial"/>
        </w:rPr>
        <w:t xml:space="preserve"> the ideas, perceptions and opinions of others. Therefore, collaboration can happen successfully in the classroom, even within the constraints of social distancing</w:t>
      </w:r>
      <w:r w:rsidR="004C292A">
        <w:rPr>
          <w:rFonts w:eastAsiaTheme="majorEastAsia" w:cstheme="majorBidi"/>
          <w:b/>
          <w:bCs/>
          <w:color w:val="004D44"/>
          <w:sz w:val="24"/>
          <w:szCs w:val="24"/>
        </w:rPr>
        <w:t>.</w:t>
      </w:r>
    </w:p>
    <w:p w:rsidR="009100C8" w:rsidRPr="00C12057" w:rsidRDefault="004C292A" w:rsidP="00496863">
      <w:pPr>
        <w:tabs>
          <w:tab w:val="clear" w:pos="454"/>
          <w:tab w:val="clear" w:pos="907"/>
          <w:tab w:val="clear" w:pos="1361"/>
          <w:tab w:val="clear" w:pos="1814"/>
          <w:tab w:val="clear" w:pos="2268"/>
        </w:tabs>
        <w:spacing w:before="0" w:after="0" w:line="240" w:lineRule="auto"/>
        <w:rPr>
          <w:rFonts w:eastAsia="Calibri" w:cs="Arial"/>
          <w:color w:val="auto"/>
          <w:lang w:eastAsia="en-US"/>
        </w:rPr>
      </w:pPr>
      <w:r>
        <w:rPr>
          <w:rFonts w:eastAsia="Calibri" w:cs="Arial"/>
          <w:color w:val="auto"/>
          <w:lang w:eastAsia="en-US"/>
        </w:rPr>
        <w:t xml:space="preserve">The use of </w:t>
      </w:r>
      <w:r w:rsidRPr="00D17ABB">
        <w:rPr>
          <w:rFonts w:eastAsia="Calibri" w:cs="Arial"/>
          <w:b/>
          <w:color w:val="auto"/>
          <w:lang w:eastAsia="en-US"/>
        </w:rPr>
        <w:t>i</w:t>
      </w:r>
      <w:r w:rsidR="009100C8" w:rsidRPr="00D17ABB">
        <w:rPr>
          <w:rFonts w:eastAsia="Calibri" w:cs="Arial"/>
          <w:b/>
          <w:color w:val="auto"/>
          <w:lang w:eastAsia="en-US"/>
        </w:rPr>
        <w:t>ntegrated approaches</w:t>
      </w:r>
      <w:r w:rsidR="009100C8" w:rsidRPr="009100C8">
        <w:rPr>
          <w:rFonts w:eastAsia="Calibri" w:cs="Arial"/>
          <w:color w:val="auto"/>
          <w:lang w:eastAsia="en-US"/>
        </w:rPr>
        <w:t xml:space="preserve"> will be particularly </w:t>
      </w:r>
      <w:r>
        <w:rPr>
          <w:rFonts w:eastAsia="Calibri" w:cs="Arial"/>
          <w:color w:val="auto"/>
          <w:lang w:eastAsia="en-US"/>
        </w:rPr>
        <w:t>important in the 2020/21 school year in the context of building efficiencies into how the curriculum is delivered following the loss of school contact time in the previous school year. Integration can support the consolidation and</w:t>
      </w:r>
      <w:r w:rsidR="009100C8" w:rsidRPr="009100C8">
        <w:rPr>
          <w:rFonts w:eastAsia="Calibri" w:cs="Arial"/>
          <w:color w:val="auto"/>
          <w:lang w:eastAsia="en-US"/>
        </w:rPr>
        <w:t xml:space="preserve"> application of knowledge and skills across curricular areas</w:t>
      </w:r>
      <w:r>
        <w:rPr>
          <w:rFonts w:eastAsia="Calibri" w:cs="Arial"/>
          <w:color w:val="auto"/>
          <w:lang w:eastAsia="en-US"/>
        </w:rPr>
        <w:t xml:space="preserve"> in a way that also</w:t>
      </w:r>
      <w:r w:rsidR="009100C8" w:rsidRPr="00C12057">
        <w:rPr>
          <w:rFonts w:eastAsia="Calibri" w:cs="Arial"/>
          <w:color w:val="auto"/>
          <w:lang w:eastAsia="en-US"/>
        </w:rPr>
        <w:t xml:space="preserve"> give</w:t>
      </w:r>
      <w:r>
        <w:rPr>
          <w:rFonts w:eastAsia="Calibri" w:cs="Arial"/>
          <w:color w:val="auto"/>
          <w:lang w:eastAsia="en-US"/>
        </w:rPr>
        <w:t>s</w:t>
      </w:r>
      <w:r w:rsidR="009100C8" w:rsidRPr="009100C8">
        <w:rPr>
          <w:rFonts w:eastAsia="Calibri" w:cs="Arial"/>
          <w:color w:val="auto"/>
          <w:lang w:eastAsia="en-US"/>
        </w:rPr>
        <w:t xml:space="preserve"> </w:t>
      </w:r>
      <w:r w:rsidR="009100C8" w:rsidRPr="00C12057">
        <w:rPr>
          <w:rFonts w:eastAsia="Calibri" w:cs="Arial"/>
          <w:color w:val="auto"/>
          <w:lang w:eastAsia="en-US"/>
        </w:rPr>
        <w:t>pupils</w:t>
      </w:r>
      <w:r w:rsidR="009100C8" w:rsidRPr="009100C8">
        <w:rPr>
          <w:rFonts w:eastAsia="Calibri" w:cs="Arial"/>
          <w:color w:val="auto"/>
          <w:lang w:eastAsia="en-US"/>
        </w:rPr>
        <w:t xml:space="preserve"> a mo</w:t>
      </w:r>
      <w:r w:rsidR="009100C8" w:rsidRPr="00C12057">
        <w:rPr>
          <w:rFonts w:eastAsia="Calibri" w:cs="Arial"/>
          <w:color w:val="auto"/>
          <w:lang w:eastAsia="en-US"/>
        </w:rPr>
        <w:t>re coherent learning experience</w:t>
      </w:r>
      <w:r>
        <w:rPr>
          <w:rFonts w:eastAsia="Calibri" w:cs="Arial"/>
          <w:color w:val="auto"/>
          <w:lang w:eastAsia="en-US"/>
        </w:rPr>
        <w:t>.</w:t>
      </w:r>
      <w:r w:rsidR="009100C8" w:rsidRPr="00C12057">
        <w:rPr>
          <w:rFonts w:eastAsia="Calibri" w:cs="Arial"/>
          <w:color w:val="auto"/>
          <w:lang w:eastAsia="en-US"/>
        </w:rPr>
        <w:t xml:space="preserve"> </w:t>
      </w:r>
    </w:p>
    <w:p w:rsidR="009100C8" w:rsidRPr="00C12057" w:rsidRDefault="009100C8" w:rsidP="00496863">
      <w:pPr>
        <w:tabs>
          <w:tab w:val="clear" w:pos="454"/>
          <w:tab w:val="clear" w:pos="907"/>
          <w:tab w:val="clear" w:pos="1361"/>
          <w:tab w:val="clear" w:pos="1814"/>
          <w:tab w:val="clear" w:pos="2268"/>
        </w:tabs>
        <w:spacing w:before="0" w:after="0" w:line="240" w:lineRule="auto"/>
        <w:rPr>
          <w:rFonts w:eastAsia="Calibri" w:cs="Arial"/>
          <w:color w:val="auto"/>
          <w:lang w:eastAsia="en-US"/>
        </w:rPr>
      </w:pPr>
    </w:p>
    <w:p w:rsidR="009100C8" w:rsidRPr="00C12057" w:rsidRDefault="009100C8" w:rsidP="00496863">
      <w:pPr>
        <w:tabs>
          <w:tab w:val="clear" w:pos="454"/>
          <w:tab w:val="clear" w:pos="907"/>
          <w:tab w:val="clear" w:pos="1361"/>
          <w:tab w:val="clear" w:pos="1814"/>
          <w:tab w:val="clear" w:pos="2268"/>
        </w:tabs>
        <w:spacing w:before="0" w:after="0" w:line="240" w:lineRule="auto"/>
        <w:rPr>
          <w:rFonts w:eastAsia="Calibri" w:cs="Arial"/>
          <w:color w:val="auto"/>
          <w:lang w:eastAsia="en-US"/>
        </w:rPr>
      </w:pPr>
      <w:r w:rsidRPr="009100C8">
        <w:rPr>
          <w:rFonts w:eastAsia="Calibri" w:cs="Arial"/>
          <w:color w:val="auto"/>
          <w:lang w:eastAsia="en-US"/>
        </w:rPr>
        <w:t xml:space="preserve">Well-planned </w:t>
      </w:r>
      <w:r w:rsidRPr="009100C8">
        <w:rPr>
          <w:rFonts w:eastAsia="Calibri" w:cs="Arial"/>
          <w:b/>
          <w:bCs/>
          <w:color w:val="auto"/>
          <w:lang w:eastAsia="en-US"/>
        </w:rPr>
        <w:t>thematic approaches</w:t>
      </w:r>
      <w:r w:rsidRPr="009100C8">
        <w:rPr>
          <w:rFonts w:eastAsia="Calibri" w:cs="Arial"/>
          <w:color w:val="auto"/>
          <w:lang w:eastAsia="en-US"/>
        </w:rPr>
        <w:t xml:space="preserve">, particularly </w:t>
      </w:r>
      <w:r w:rsidRPr="00C12057">
        <w:rPr>
          <w:rFonts w:eastAsia="Calibri" w:cs="Arial"/>
          <w:color w:val="auto"/>
          <w:lang w:eastAsia="en-US"/>
        </w:rPr>
        <w:t xml:space="preserve">in </w:t>
      </w:r>
      <w:r w:rsidRPr="009100C8">
        <w:rPr>
          <w:rFonts w:eastAsia="Calibri" w:cs="Arial"/>
          <w:color w:val="auto"/>
          <w:lang w:eastAsia="en-US"/>
        </w:rPr>
        <w:t>S</w:t>
      </w:r>
      <w:r w:rsidRPr="00C12057">
        <w:rPr>
          <w:rFonts w:eastAsia="Calibri" w:cs="Arial"/>
          <w:color w:val="auto"/>
          <w:lang w:eastAsia="en-US"/>
        </w:rPr>
        <w:t xml:space="preserve">ocial, </w:t>
      </w:r>
      <w:r w:rsidRPr="009100C8">
        <w:rPr>
          <w:rFonts w:eastAsia="Calibri" w:cs="Arial"/>
          <w:color w:val="auto"/>
          <w:lang w:eastAsia="en-US"/>
        </w:rPr>
        <w:t>E</w:t>
      </w:r>
      <w:r w:rsidRPr="00C12057">
        <w:rPr>
          <w:rFonts w:eastAsia="Calibri" w:cs="Arial"/>
          <w:color w:val="auto"/>
          <w:lang w:eastAsia="en-US"/>
        </w:rPr>
        <w:t>nvironmental and Scientific Education (SESE)</w:t>
      </w:r>
      <w:r w:rsidRPr="009100C8">
        <w:rPr>
          <w:rFonts w:eastAsia="Calibri" w:cs="Arial"/>
          <w:color w:val="auto"/>
          <w:lang w:eastAsia="en-US"/>
        </w:rPr>
        <w:t xml:space="preserve"> and between SESE and other curricular areas will be</w:t>
      </w:r>
      <w:r w:rsidR="004C292A">
        <w:rPr>
          <w:rFonts w:eastAsia="Calibri" w:cs="Arial"/>
          <w:color w:val="auto"/>
          <w:lang w:eastAsia="en-US"/>
        </w:rPr>
        <w:t xml:space="preserve"> particularly</w:t>
      </w:r>
      <w:r w:rsidRPr="009100C8">
        <w:rPr>
          <w:rFonts w:eastAsia="Calibri" w:cs="Arial"/>
          <w:color w:val="auto"/>
          <w:lang w:eastAsia="en-US"/>
        </w:rPr>
        <w:t xml:space="preserve"> useful for practising literacy and numeracy skills and for the development of aesthetic awareness and creative expression. </w:t>
      </w:r>
      <w:r w:rsidR="009A5A99">
        <w:rPr>
          <w:rFonts w:eastAsia="Calibri" w:cs="Arial"/>
          <w:color w:val="auto"/>
          <w:lang w:eastAsia="en-US"/>
        </w:rPr>
        <w:t>Through</w:t>
      </w:r>
      <w:r w:rsidR="009A5A99" w:rsidRPr="009100C8">
        <w:rPr>
          <w:rFonts w:eastAsia="Calibri" w:cs="Arial"/>
          <w:color w:val="auto"/>
          <w:lang w:eastAsia="en-US"/>
        </w:rPr>
        <w:t xml:space="preserve"> </w:t>
      </w:r>
      <w:r w:rsidRPr="009100C8">
        <w:rPr>
          <w:rFonts w:eastAsia="Calibri" w:cs="Arial"/>
          <w:color w:val="auto"/>
          <w:lang w:eastAsia="en-US"/>
        </w:rPr>
        <w:t xml:space="preserve">participating in project work on a specific topic, </w:t>
      </w:r>
      <w:r w:rsidRPr="00C12057">
        <w:rPr>
          <w:rFonts w:eastAsia="Calibri" w:cs="Arial"/>
          <w:color w:val="auto"/>
          <w:lang w:eastAsia="en-US"/>
        </w:rPr>
        <w:t xml:space="preserve">pupils </w:t>
      </w:r>
      <w:r w:rsidRPr="009100C8">
        <w:rPr>
          <w:rFonts w:eastAsia="Calibri" w:cs="Arial"/>
          <w:color w:val="auto"/>
          <w:lang w:eastAsia="en-US"/>
        </w:rPr>
        <w:t xml:space="preserve">get opportunities to apply their existing knowledge and skills and to develop their research and collaborative skills. </w:t>
      </w:r>
    </w:p>
    <w:p w:rsidR="009100C8" w:rsidRDefault="009100C8" w:rsidP="00496863">
      <w:pPr>
        <w:tabs>
          <w:tab w:val="clear" w:pos="454"/>
          <w:tab w:val="clear" w:pos="907"/>
          <w:tab w:val="clear" w:pos="1361"/>
          <w:tab w:val="clear" w:pos="1814"/>
          <w:tab w:val="clear" w:pos="2268"/>
        </w:tabs>
        <w:spacing w:before="0" w:after="0" w:line="240" w:lineRule="auto"/>
        <w:rPr>
          <w:rFonts w:eastAsia="Calibri" w:cs="Arial"/>
          <w:color w:val="auto"/>
          <w:lang w:eastAsia="en-US"/>
        </w:rPr>
      </w:pPr>
    </w:p>
    <w:p w:rsidR="005B292B" w:rsidRDefault="005B292B" w:rsidP="00496863">
      <w:pPr>
        <w:tabs>
          <w:tab w:val="clear" w:pos="454"/>
          <w:tab w:val="clear" w:pos="907"/>
          <w:tab w:val="clear" w:pos="1361"/>
          <w:tab w:val="clear" w:pos="1814"/>
          <w:tab w:val="clear" w:pos="2268"/>
        </w:tabs>
        <w:spacing w:before="0" w:after="0" w:line="240" w:lineRule="auto"/>
        <w:rPr>
          <w:rFonts w:eastAsia="Calibri" w:cs="Arial"/>
          <w:color w:val="auto"/>
          <w:lang w:eastAsia="en-US"/>
        </w:rPr>
      </w:pPr>
    </w:p>
    <w:p w:rsidR="005B292B" w:rsidRPr="003E1B31" w:rsidRDefault="005B292B" w:rsidP="00496863">
      <w:pPr>
        <w:rPr>
          <w:rFonts w:eastAsiaTheme="majorEastAsia" w:cstheme="majorBidi"/>
          <w:b/>
          <w:bCs/>
          <w:color w:val="004D44"/>
          <w:sz w:val="24"/>
          <w:szCs w:val="24"/>
        </w:rPr>
      </w:pPr>
      <w:r>
        <w:rPr>
          <w:rFonts w:eastAsiaTheme="majorEastAsia" w:cstheme="majorBidi"/>
          <w:b/>
          <w:bCs/>
          <w:color w:val="004D44"/>
          <w:sz w:val="24"/>
          <w:szCs w:val="24"/>
        </w:rPr>
        <w:t>3.5 Revisiting and revising</w:t>
      </w:r>
    </w:p>
    <w:p w:rsidR="005B292B" w:rsidRPr="00516672" w:rsidRDefault="005B292B" w:rsidP="00496863">
      <w:pPr>
        <w:rPr>
          <w:rFonts w:cs="Arial"/>
        </w:rPr>
      </w:pPr>
      <w:r w:rsidRPr="00516672">
        <w:rPr>
          <w:rFonts w:cs="Arial"/>
        </w:rPr>
        <w:t xml:space="preserve">The initial settling </w:t>
      </w:r>
      <w:r>
        <w:rPr>
          <w:rFonts w:cs="Arial"/>
        </w:rPr>
        <w:t>back period will be especially significant</w:t>
      </w:r>
      <w:r w:rsidRPr="00516672">
        <w:rPr>
          <w:rFonts w:cs="Arial"/>
        </w:rPr>
        <w:t xml:space="preserve"> for revisiting and consolidating and</w:t>
      </w:r>
      <w:r>
        <w:rPr>
          <w:rFonts w:cs="Arial"/>
        </w:rPr>
        <w:t>,</w:t>
      </w:r>
      <w:r w:rsidRPr="00516672">
        <w:rPr>
          <w:rFonts w:cs="Arial"/>
        </w:rPr>
        <w:t xml:space="preserve"> in some cases</w:t>
      </w:r>
      <w:r>
        <w:rPr>
          <w:rFonts w:cs="Arial"/>
        </w:rPr>
        <w:t>,</w:t>
      </w:r>
      <w:r w:rsidRPr="00516672">
        <w:rPr>
          <w:rFonts w:cs="Arial"/>
        </w:rPr>
        <w:t xml:space="preserve"> relearning curriculum content previously worked on either prior to </w:t>
      </w:r>
      <w:r>
        <w:rPr>
          <w:rFonts w:cs="Arial"/>
        </w:rPr>
        <w:t>the school closure period</w:t>
      </w:r>
      <w:r w:rsidRPr="00516672">
        <w:rPr>
          <w:rFonts w:cs="Arial"/>
        </w:rPr>
        <w:t xml:space="preserve"> or as part of distance learning. </w:t>
      </w:r>
      <w:r>
        <w:rPr>
          <w:rFonts w:cs="Arial"/>
        </w:rPr>
        <w:t xml:space="preserve">It will be important </w:t>
      </w:r>
      <w:r w:rsidRPr="00516672">
        <w:rPr>
          <w:rFonts w:cs="Arial"/>
        </w:rPr>
        <w:t>to reinforce and consolidate pupils’ learning from their previous class. Teachers might find it use</w:t>
      </w:r>
      <w:r>
        <w:rPr>
          <w:rFonts w:cs="Arial"/>
        </w:rPr>
        <w:t xml:space="preserve">ful to work with the curriculum </w:t>
      </w:r>
      <w:r w:rsidRPr="00516672">
        <w:rPr>
          <w:rFonts w:cs="Arial"/>
        </w:rPr>
        <w:t>content</w:t>
      </w:r>
      <w:r>
        <w:rPr>
          <w:rFonts w:cs="Arial"/>
        </w:rPr>
        <w:t xml:space="preserve">, objectives and </w:t>
      </w:r>
      <w:r w:rsidRPr="00516672">
        <w:rPr>
          <w:rFonts w:cs="Arial"/>
        </w:rPr>
        <w:t xml:space="preserve">learning outcomes for the previous class level for at least the month of September </w:t>
      </w:r>
      <w:r>
        <w:rPr>
          <w:rFonts w:cs="Arial"/>
        </w:rPr>
        <w:t xml:space="preserve">in order </w:t>
      </w:r>
      <w:r w:rsidRPr="00516672">
        <w:rPr>
          <w:rFonts w:cs="Arial"/>
        </w:rPr>
        <w:t xml:space="preserve">to ensure </w:t>
      </w:r>
      <w:r>
        <w:rPr>
          <w:rFonts w:cs="Arial"/>
        </w:rPr>
        <w:t>that pupils are ready to commence new learning</w:t>
      </w:r>
      <w:r w:rsidRPr="00516672">
        <w:rPr>
          <w:rFonts w:cs="Arial"/>
        </w:rPr>
        <w:t>.</w:t>
      </w:r>
    </w:p>
    <w:p w:rsidR="005B292B" w:rsidRDefault="005B292B" w:rsidP="00496863">
      <w:pPr>
        <w:rPr>
          <w:lang w:val="en-GB" w:eastAsia="en-GB"/>
        </w:rPr>
      </w:pPr>
      <w:r w:rsidRPr="00B1288E">
        <w:rPr>
          <w:rFonts w:cs="Arial"/>
        </w:rPr>
        <w:lastRenderedPageBreak/>
        <w:t>The NCCA curriculum wall chart</w:t>
      </w:r>
      <w:r w:rsidRPr="00D17ABB">
        <w:rPr>
          <w:rStyle w:val="FootnoteReference"/>
          <w:rFonts w:ascii="Arial" w:hAnsi="Arial" w:cs="Arial"/>
          <w:sz w:val="22"/>
        </w:rPr>
        <w:footnoteReference w:id="3"/>
      </w:r>
      <w:r w:rsidRPr="00D17ABB">
        <w:rPr>
          <w:rFonts w:cs="Arial"/>
        </w:rPr>
        <w:t xml:space="preserve"> </w:t>
      </w:r>
      <w:r w:rsidRPr="00B1288E">
        <w:rPr>
          <w:rFonts w:cs="Arial"/>
        </w:rPr>
        <w:t>provides schools with an at-a-glance overview of the full primary curriculum across all four class levels and shows where new concepts and skills are introduced and where and when these are revisited. This wall-chart might be a helpful starting point for schools in identifying strands and strand units across subjects that were taught during the 2019/20 school year and those that require specific attention at the start of the new term and during 2020/21</w:t>
      </w:r>
      <w:r>
        <w:rPr>
          <w:rFonts w:ascii="Calibri" w:eastAsia="Times New Roman" w:hAnsi="Calibri" w:cs="Arial"/>
          <w:color w:val="1F1F1F"/>
          <w:lang w:val="en" w:eastAsia="en-IE"/>
        </w:rPr>
        <w:t>.</w:t>
      </w:r>
    </w:p>
    <w:p w:rsidR="005B292B" w:rsidRPr="009100C8" w:rsidRDefault="005B292B" w:rsidP="00496863">
      <w:pPr>
        <w:tabs>
          <w:tab w:val="clear" w:pos="454"/>
          <w:tab w:val="clear" w:pos="907"/>
          <w:tab w:val="clear" w:pos="1361"/>
          <w:tab w:val="clear" w:pos="1814"/>
          <w:tab w:val="clear" w:pos="2268"/>
        </w:tabs>
        <w:spacing w:before="0" w:after="0" w:line="240" w:lineRule="auto"/>
        <w:rPr>
          <w:rFonts w:eastAsia="Calibri" w:cs="Arial"/>
          <w:color w:val="auto"/>
          <w:lang w:eastAsia="en-US"/>
        </w:rPr>
      </w:pPr>
    </w:p>
    <w:p w:rsidR="009100C8" w:rsidRDefault="009100C8"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sz w:val="24"/>
          <w:szCs w:val="24"/>
        </w:rPr>
      </w:pPr>
    </w:p>
    <w:p w:rsidR="00A83743" w:rsidRDefault="00C12057" w:rsidP="00496863">
      <w:pPr>
        <w:rPr>
          <w:rFonts w:eastAsiaTheme="majorEastAsia" w:cstheme="majorBidi"/>
          <w:b/>
          <w:bCs/>
          <w:color w:val="004D44"/>
          <w:sz w:val="24"/>
          <w:szCs w:val="24"/>
        </w:rPr>
      </w:pPr>
      <w:r>
        <w:rPr>
          <w:rFonts w:eastAsiaTheme="majorEastAsia" w:cstheme="majorBidi"/>
          <w:b/>
          <w:bCs/>
          <w:color w:val="004D44"/>
          <w:sz w:val="24"/>
          <w:szCs w:val="24"/>
        </w:rPr>
        <w:t>3.</w:t>
      </w:r>
      <w:r w:rsidR="005B292B">
        <w:rPr>
          <w:rFonts w:eastAsiaTheme="majorEastAsia" w:cstheme="majorBidi"/>
          <w:b/>
          <w:bCs/>
          <w:color w:val="004D44"/>
          <w:sz w:val="24"/>
          <w:szCs w:val="24"/>
        </w:rPr>
        <w:t>6</w:t>
      </w:r>
      <w:r w:rsidR="00516672">
        <w:rPr>
          <w:rFonts w:eastAsiaTheme="majorEastAsia" w:cstheme="majorBidi"/>
          <w:b/>
          <w:bCs/>
          <w:color w:val="004D44"/>
          <w:sz w:val="24"/>
          <w:szCs w:val="24"/>
        </w:rPr>
        <w:t xml:space="preserve"> Curriculum priorities</w:t>
      </w:r>
    </w:p>
    <w:p w:rsidR="004F4C33" w:rsidRPr="00531AB9" w:rsidRDefault="004F4C33" w:rsidP="00496863">
      <w:pPr>
        <w:rPr>
          <w:rFonts w:cs="Arial"/>
        </w:rPr>
      </w:pPr>
      <w:r w:rsidRPr="00531AB9">
        <w:rPr>
          <w:rFonts w:cs="Arial"/>
        </w:rPr>
        <w:t xml:space="preserve">It will be necessary for schools to prioritise certain aspects of the curriculum when </w:t>
      </w:r>
      <w:r w:rsidR="00533056" w:rsidRPr="00531AB9">
        <w:rPr>
          <w:rFonts w:cs="Arial"/>
        </w:rPr>
        <w:t>the new term begins</w:t>
      </w:r>
      <w:r w:rsidRPr="00531AB9">
        <w:rPr>
          <w:rFonts w:cs="Arial"/>
        </w:rPr>
        <w:t xml:space="preserve">. Schools will need to re-orientate their work with the curriculum especially during the initial weeks of the first term as they give greater time and attention to areas such as </w:t>
      </w:r>
      <w:r w:rsidR="00C93561" w:rsidRPr="00531AB9">
        <w:rPr>
          <w:rFonts w:cs="Arial"/>
        </w:rPr>
        <w:t>Social, Personal and Health Education (SPHE), Physical Education (PE), Language and Mathematics</w:t>
      </w:r>
      <w:r w:rsidR="00533056" w:rsidRPr="00531AB9">
        <w:rPr>
          <w:rFonts w:cs="Arial"/>
        </w:rPr>
        <w:t xml:space="preserve">. </w:t>
      </w:r>
      <w:r w:rsidRPr="00531AB9">
        <w:rPr>
          <w:rFonts w:cs="Arial"/>
        </w:rPr>
        <w:t xml:space="preserve"> </w:t>
      </w:r>
      <w:r w:rsidR="00533056" w:rsidRPr="00531AB9">
        <w:rPr>
          <w:rFonts w:cs="Arial"/>
        </w:rPr>
        <w:t>Gradually, as schools</w:t>
      </w:r>
      <w:r w:rsidRPr="00531AB9">
        <w:rPr>
          <w:rFonts w:cs="Arial"/>
        </w:rPr>
        <w:t xml:space="preserve"> build comprehensive pictures of where pupils are in their learning, they will work towards more ‘typical’ curriculum plans.</w:t>
      </w:r>
    </w:p>
    <w:p w:rsidR="00C93561" w:rsidRPr="00531AB9" w:rsidRDefault="00C93561" w:rsidP="00496863">
      <w:pPr>
        <w:rPr>
          <w:rFonts w:cs="Arial"/>
        </w:rPr>
      </w:pPr>
      <w:r w:rsidRPr="00531AB9">
        <w:rPr>
          <w:rFonts w:cs="Arial"/>
        </w:rPr>
        <w:t xml:space="preserve">SPHE and PE will be important in supporting pupils’ wellbeing while language and Mathematics will be central in supporting pupils’ overall learning.  Mandatory aspects of SPHE such as </w:t>
      </w:r>
      <w:r w:rsidRPr="00531AB9">
        <w:rPr>
          <w:rFonts w:cs="Arial"/>
          <w:i/>
        </w:rPr>
        <w:t>Stay Safe</w:t>
      </w:r>
      <w:r w:rsidRPr="00531AB9">
        <w:rPr>
          <w:rFonts w:cs="Arial"/>
        </w:rPr>
        <w:t xml:space="preserve"> and Relationships and Sexuality Education (RSE) should be </w:t>
      </w:r>
      <w:r w:rsidR="00110C99" w:rsidRPr="00531AB9">
        <w:rPr>
          <w:rFonts w:cs="Arial"/>
        </w:rPr>
        <w:t xml:space="preserve">taught </w:t>
      </w:r>
      <w:r w:rsidRPr="00531AB9">
        <w:rPr>
          <w:rFonts w:cs="Arial"/>
        </w:rPr>
        <w:t xml:space="preserve">early in the year. Pupils should also continue to have experiences in Social, Environmental and Scientific Education (SESE) and the Arts; the use of cross curricular or thematic approaches may be particularly useful in this regard. </w:t>
      </w:r>
    </w:p>
    <w:p w:rsidR="00C93561" w:rsidRPr="00531AB9" w:rsidRDefault="00C93561" w:rsidP="00496863">
      <w:pPr>
        <w:rPr>
          <w:rFonts w:eastAsiaTheme="majorEastAsia" w:cs="Arial"/>
          <w:b/>
          <w:bCs/>
          <w:color w:val="004D44"/>
          <w:sz w:val="24"/>
          <w:szCs w:val="24"/>
        </w:rPr>
      </w:pPr>
    </w:p>
    <w:p w:rsidR="00C31585" w:rsidRPr="00531AB9" w:rsidRDefault="00C12057" w:rsidP="00496863">
      <w:pPr>
        <w:tabs>
          <w:tab w:val="clear" w:pos="454"/>
          <w:tab w:val="clear" w:pos="907"/>
          <w:tab w:val="clear" w:pos="1361"/>
          <w:tab w:val="clear" w:pos="1814"/>
          <w:tab w:val="clear" w:pos="2268"/>
        </w:tabs>
        <w:spacing w:before="0" w:after="160" w:line="259" w:lineRule="auto"/>
        <w:contextualSpacing/>
        <w:rPr>
          <w:rFonts w:eastAsiaTheme="majorEastAsia" w:cs="Arial"/>
          <w:b/>
          <w:bCs/>
          <w:color w:val="004D44"/>
        </w:rPr>
      </w:pPr>
      <w:r w:rsidRPr="00531AB9">
        <w:rPr>
          <w:rFonts w:eastAsiaTheme="majorEastAsia" w:cs="Arial"/>
          <w:b/>
          <w:bCs/>
          <w:color w:val="004D44"/>
        </w:rPr>
        <w:t>3.</w:t>
      </w:r>
      <w:r w:rsidR="005B292B" w:rsidRPr="00531AB9">
        <w:rPr>
          <w:rFonts w:eastAsiaTheme="majorEastAsia" w:cs="Arial"/>
          <w:b/>
          <w:bCs/>
          <w:color w:val="004D44"/>
        </w:rPr>
        <w:t>6</w:t>
      </w:r>
      <w:r w:rsidR="00516672" w:rsidRPr="00531AB9">
        <w:rPr>
          <w:rFonts w:eastAsiaTheme="majorEastAsia" w:cs="Arial"/>
          <w:b/>
          <w:bCs/>
          <w:color w:val="004D44"/>
        </w:rPr>
        <w:t>.1</w:t>
      </w:r>
      <w:r w:rsidR="00C31585" w:rsidRPr="00531AB9">
        <w:rPr>
          <w:rFonts w:eastAsiaTheme="majorEastAsia" w:cs="Arial"/>
          <w:b/>
          <w:bCs/>
          <w:color w:val="004D44"/>
        </w:rPr>
        <w:t xml:space="preserve"> </w:t>
      </w:r>
      <w:r w:rsidR="00C93561" w:rsidRPr="00531AB9">
        <w:rPr>
          <w:rFonts w:eastAsiaTheme="majorEastAsia" w:cs="Arial"/>
          <w:b/>
          <w:bCs/>
          <w:color w:val="004D44"/>
        </w:rPr>
        <w:t xml:space="preserve">SPHE and </w:t>
      </w:r>
      <w:r w:rsidR="00B04DBA" w:rsidRPr="00531AB9">
        <w:rPr>
          <w:rFonts w:eastAsiaTheme="majorEastAsia" w:cs="Arial"/>
          <w:b/>
          <w:bCs/>
          <w:color w:val="004D44"/>
        </w:rPr>
        <w:t>W</w:t>
      </w:r>
      <w:r w:rsidR="00C93561" w:rsidRPr="00531AB9">
        <w:rPr>
          <w:rFonts w:eastAsiaTheme="majorEastAsia" w:cs="Arial"/>
          <w:b/>
          <w:bCs/>
          <w:color w:val="004D44"/>
        </w:rPr>
        <w:t>ellbeing</w:t>
      </w:r>
    </w:p>
    <w:p w:rsidR="00046D7A" w:rsidRPr="00531AB9" w:rsidRDefault="00E905E6" w:rsidP="00496863">
      <w:pPr>
        <w:rPr>
          <w:rFonts w:cs="Arial"/>
        </w:rPr>
      </w:pPr>
      <w:r w:rsidRPr="00531AB9">
        <w:rPr>
          <w:rFonts w:cs="Arial"/>
        </w:rPr>
        <w:t>Each pupil</w:t>
      </w:r>
      <w:r w:rsidR="00C31585" w:rsidRPr="00531AB9">
        <w:rPr>
          <w:rFonts w:cs="Arial"/>
        </w:rPr>
        <w:t xml:space="preserve"> will start or return to school with </w:t>
      </w:r>
      <w:r w:rsidR="002834F9" w:rsidRPr="00531AB9">
        <w:rPr>
          <w:rFonts w:cs="Arial"/>
        </w:rPr>
        <w:t>his/her</w:t>
      </w:r>
      <w:r w:rsidR="00C31585" w:rsidRPr="00531AB9">
        <w:rPr>
          <w:rFonts w:cs="Arial"/>
        </w:rPr>
        <w:t xml:space="preserve"> own experience of the C</w:t>
      </w:r>
      <w:r w:rsidR="00C93561" w:rsidRPr="00531AB9">
        <w:rPr>
          <w:rFonts w:cs="Arial"/>
        </w:rPr>
        <w:t>ovid-</w:t>
      </w:r>
      <w:r w:rsidR="00C31585" w:rsidRPr="00531AB9">
        <w:rPr>
          <w:rFonts w:cs="Arial"/>
        </w:rPr>
        <w:t>19 pandemic. The wider physical, mental, emotional and relationship implications of social distancing, lockdown and</w:t>
      </w:r>
      <w:r w:rsidR="002834F9" w:rsidRPr="00531AB9">
        <w:rPr>
          <w:rFonts w:cs="Arial"/>
        </w:rPr>
        <w:t xml:space="preserve"> possibly </w:t>
      </w:r>
      <w:r w:rsidR="00C31585" w:rsidRPr="00531AB9">
        <w:rPr>
          <w:rFonts w:cs="Arial"/>
        </w:rPr>
        <w:t xml:space="preserve">bereavement </w:t>
      </w:r>
      <w:r w:rsidR="00C93561" w:rsidRPr="00531AB9">
        <w:rPr>
          <w:rFonts w:cs="Arial"/>
        </w:rPr>
        <w:t>may</w:t>
      </w:r>
      <w:r w:rsidR="00C31585" w:rsidRPr="00531AB9">
        <w:rPr>
          <w:rFonts w:cs="Arial"/>
        </w:rPr>
        <w:t xml:space="preserve"> be significant</w:t>
      </w:r>
      <w:r w:rsidR="00C93561" w:rsidRPr="00531AB9">
        <w:rPr>
          <w:rFonts w:cs="Arial"/>
        </w:rPr>
        <w:t xml:space="preserve"> for some pupils</w:t>
      </w:r>
      <w:r w:rsidR="00C31585" w:rsidRPr="00531AB9">
        <w:rPr>
          <w:rFonts w:cs="Arial"/>
        </w:rPr>
        <w:t>. There should therefore be a focus on wellbeing as a foundation for learning. Teachers will play an important role in supporting positive interactions and routines for the children and in encouraging healthy behaviours as the</w:t>
      </w:r>
      <w:r w:rsidR="009A5A99" w:rsidRPr="00531AB9">
        <w:rPr>
          <w:rFonts w:cs="Arial"/>
        </w:rPr>
        <w:t xml:space="preserve"> pupils</w:t>
      </w:r>
      <w:r w:rsidR="00C31585" w:rsidRPr="00531AB9">
        <w:rPr>
          <w:rFonts w:cs="Arial"/>
        </w:rPr>
        <w:t xml:space="preserve"> make sense of their new realities and come to feel safe and secure in their school surroundings. </w:t>
      </w:r>
    </w:p>
    <w:p w:rsidR="00C93561" w:rsidRPr="00531AB9" w:rsidRDefault="00C93561" w:rsidP="00496863">
      <w:pPr>
        <w:pStyle w:val="Default"/>
        <w:rPr>
          <w:rFonts w:ascii="Arial" w:hAnsi="Arial" w:cs="Arial"/>
          <w:sz w:val="22"/>
          <w:szCs w:val="22"/>
        </w:rPr>
      </w:pPr>
      <w:r w:rsidRPr="00531AB9">
        <w:rPr>
          <w:rFonts w:ascii="Arial" w:hAnsi="Arial" w:cs="Arial"/>
          <w:sz w:val="22"/>
          <w:szCs w:val="22"/>
        </w:rPr>
        <w:t>SPHE</w:t>
      </w:r>
      <w:r w:rsidR="009A5A99" w:rsidRPr="00531AB9">
        <w:rPr>
          <w:rFonts w:ascii="Arial" w:hAnsi="Arial" w:cs="Arial"/>
          <w:sz w:val="22"/>
          <w:szCs w:val="22"/>
        </w:rPr>
        <w:t xml:space="preserve"> is</w:t>
      </w:r>
      <w:r w:rsidRPr="00531AB9">
        <w:rPr>
          <w:rFonts w:ascii="Arial" w:hAnsi="Arial" w:cs="Arial"/>
          <w:sz w:val="22"/>
          <w:szCs w:val="22"/>
        </w:rPr>
        <w:t xml:space="preserve"> particularly important in responding to how Covid-19 has impacted on children in terms of their feelings, thoughts and behaviours. Learning experiences that support children to focus on their strengths, positive att</w:t>
      </w:r>
      <w:r w:rsidR="00D160B5" w:rsidRPr="00531AB9">
        <w:rPr>
          <w:rFonts w:ascii="Arial" w:hAnsi="Arial" w:cs="Arial"/>
          <w:sz w:val="22"/>
          <w:szCs w:val="22"/>
        </w:rPr>
        <w:t xml:space="preserve">ributes and qualities to enable </w:t>
      </w:r>
      <w:r w:rsidRPr="00531AB9">
        <w:rPr>
          <w:rFonts w:ascii="Arial" w:hAnsi="Arial" w:cs="Arial"/>
          <w:sz w:val="22"/>
          <w:szCs w:val="22"/>
        </w:rPr>
        <w:t xml:space="preserve">reconnection with the school community will </w:t>
      </w:r>
      <w:r w:rsidR="009A5A99" w:rsidRPr="00531AB9">
        <w:rPr>
          <w:rFonts w:ascii="Arial" w:hAnsi="Arial" w:cs="Arial"/>
          <w:sz w:val="22"/>
          <w:szCs w:val="22"/>
        </w:rPr>
        <w:t>assist</w:t>
      </w:r>
      <w:r w:rsidRPr="00531AB9">
        <w:rPr>
          <w:rFonts w:ascii="Arial" w:hAnsi="Arial" w:cs="Arial"/>
          <w:sz w:val="22"/>
          <w:szCs w:val="22"/>
        </w:rPr>
        <w:t xml:space="preserve"> in easing the transition back to </w:t>
      </w:r>
      <w:r w:rsidRPr="00531AB9">
        <w:rPr>
          <w:rFonts w:ascii="Arial" w:hAnsi="Arial" w:cs="Arial"/>
          <w:sz w:val="22"/>
          <w:szCs w:val="22"/>
        </w:rPr>
        <w:lastRenderedPageBreak/>
        <w:t>school.  SPHE curriculum content will</w:t>
      </w:r>
      <w:r w:rsidR="009A5A99" w:rsidRPr="00531AB9">
        <w:rPr>
          <w:rFonts w:ascii="Arial" w:hAnsi="Arial" w:cs="Arial"/>
          <w:sz w:val="22"/>
          <w:szCs w:val="22"/>
        </w:rPr>
        <w:t xml:space="preserve"> also</w:t>
      </w:r>
      <w:r w:rsidRPr="00531AB9">
        <w:rPr>
          <w:rFonts w:ascii="Arial" w:hAnsi="Arial" w:cs="Arial"/>
          <w:sz w:val="22"/>
          <w:szCs w:val="22"/>
        </w:rPr>
        <w:t xml:space="preserve"> be useful in providing general and specific support to pupils who are finding the transition back to school difficult. While teachers will be best placed to consider what aspects of their SPHE programme should be prioritised or revisited in light of the particular context of their class or pupils, it may be pertinent to focus on som</w:t>
      </w:r>
      <w:r w:rsidR="00430E69" w:rsidRPr="00531AB9">
        <w:rPr>
          <w:rFonts w:ascii="Arial" w:hAnsi="Arial" w:cs="Arial"/>
          <w:sz w:val="22"/>
          <w:szCs w:val="22"/>
        </w:rPr>
        <w:t>e of the following Strand Units:</w:t>
      </w:r>
    </w:p>
    <w:p w:rsidR="00C93561" w:rsidRPr="00531AB9" w:rsidRDefault="00C93561" w:rsidP="00496863">
      <w:pPr>
        <w:pStyle w:val="ListParagraph"/>
        <w:numPr>
          <w:ilvl w:val="0"/>
          <w:numId w:val="54"/>
        </w:numPr>
        <w:rPr>
          <w:rFonts w:ascii="Arial" w:hAnsi="Arial" w:cs="Arial"/>
          <w:lang w:val="en-US"/>
        </w:rPr>
      </w:pPr>
      <w:r w:rsidRPr="00531AB9">
        <w:rPr>
          <w:rFonts w:ascii="Arial" w:hAnsi="Arial" w:cs="Arial"/>
          <w:lang w:val="en-US"/>
        </w:rPr>
        <w:t>Self-identity</w:t>
      </w:r>
    </w:p>
    <w:p w:rsidR="00C93561" w:rsidRPr="00531AB9" w:rsidRDefault="00C93561" w:rsidP="00496863">
      <w:pPr>
        <w:pStyle w:val="ListParagraph"/>
        <w:numPr>
          <w:ilvl w:val="0"/>
          <w:numId w:val="54"/>
        </w:numPr>
        <w:rPr>
          <w:rFonts w:ascii="Arial" w:hAnsi="Arial" w:cs="Arial"/>
          <w:lang w:val="en-US"/>
        </w:rPr>
      </w:pPr>
      <w:r w:rsidRPr="00531AB9">
        <w:rPr>
          <w:rFonts w:ascii="Arial" w:hAnsi="Arial" w:cs="Arial"/>
          <w:lang w:val="en-US"/>
        </w:rPr>
        <w:t>Taking care of my body</w:t>
      </w:r>
    </w:p>
    <w:p w:rsidR="00C93561" w:rsidRPr="00531AB9" w:rsidRDefault="00C93561" w:rsidP="00496863">
      <w:pPr>
        <w:pStyle w:val="ListParagraph"/>
        <w:numPr>
          <w:ilvl w:val="0"/>
          <w:numId w:val="54"/>
        </w:numPr>
        <w:rPr>
          <w:rFonts w:ascii="Arial" w:hAnsi="Arial" w:cs="Arial"/>
          <w:lang w:val="en-US"/>
        </w:rPr>
      </w:pPr>
      <w:r w:rsidRPr="00531AB9">
        <w:rPr>
          <w:rFonts w:ascii="Arial" w:hAnsi="Arial" w:cs="Arial"/>
          <w:lang w:val="en-US"/>
        </w:rPr>
        <w:t>Growing and changing</w:t>
      </w:r>
    </w:p>
    <w:p w:rsidR="00C93561" w:rsidRPr="00531AB9" w:rsidRDefault="00C93561" w:rsidP="00496863">
      <w:pPr>
        <w:pStyle w:val="ListParagraph"/>
        <w:numPr>
          <w:ilvl w:val="0"/>
          <w:numId w:val="54"/>
        </w:numPr>
        <w:rPr>
          <w:rFonts w:ascii="Arial" w:hAnsi="Arial" w:cs="Arial"/>
          <w:lang w:val="en-US"/>
        </w:rPr>
      </w:pPr>
      <w:r w:rsidRPr="00531AB9">
        <w:rPr>
          <w:rFonts w:ascii="Arial" w:hAnsi="Arial" w:cs="Arial"/>
          <w:lang w:val="en-US"/>
        </w:rPr>
        <w:t>Safety and protection</w:t>
      </w:r>
    </w:p>
    <w:p w:rsidR="00C93561" w:rsidRPr="00531AB9" w:rsidRDefault="00C93561" w:rsidP="00496863">
      <w:pPr>
        <w:pStyle w:val="ListParagraph"/>
        <w:numPr>
          <w:ilvl w:val="0"/>
          <w:numId w:val="54"/>
        </w:numPr>
        <w:rPr>
          <w:rFonts w:ascii="Arial" w:hAnsi="Arial" w:cs="Arial"/>
          <w:lang w:val="en-US"/>
        </w:rPr>
      </w:pPr>
      <w:r w:rsidRPr="00531AB9">
        <w:rPr>
          <w:rFonts w:ascii="Arial" w:hAnsi="Arial" w:cs="Arial"/>
          <w:lang w:val="en-US"/>
        </w:rPr>
        <w:t>My friends and my family</w:t>
      </w:r>
    </w:p>
    <w:p w:rsidR="00C93561" w:rsidRPr="00531AB9" w:rsidRDefault="00C93561" w:rsidP="00496863">
      <w:pPr>
        <w:pStyle w:val="ListParagraph"/>
        <w:numPr>
          <w:ilvl w:val="0"/>
          <w:numId w:val="54"/>
        </w:numPr>
        <w:rPr>
          <w:rFonts w:ascii="Arial" w:hAnsi="Arial" w:cs="Arial"/>
          <w:lang w:val="en-US"/>
        </w:rPr>
      </w:pPr>
      <w:r w:rsidRPr="00531AB9">
        <w:rPr>
          <w:rFonts w:ascii="Arial" w:hAnsi="Arial" w:cs="Arial"/>
          <w:lang w:val="en-US"/>
        </w:rPr>
        <w:t>Developing citizenship</w:t>
      </w:r>
    </w:p>
    <w:p w:rsidR="00C93561" w:rsidRPr="00531AB9" w:rsidRDefault="00C93561" w:rsidP="00496863">
      <w:pPr>
        <w:pStyle w:val="ListParagraph"/>
        <w:rPr>
          <w:rFonts w:ascii="Arial" w:hAnsi="Arial" w:cs="Arial"/>
          <w:color w:val="000000" w:themeColor="text1"/>
          <w:lang w:val="en-US" w:eastAsia="ja-JP"/>
        </w:rPr>
      </w:pPr>
    </w:p>
    <w:p w:rsidR="00C93561" w:rsidRPr="00531AB9" w:rsidRDefault="00C93561" w:rsidP="00496863">
      <w:pPr>
        <w:pStyle w:val="Default"/>
        <w:rPr>
          <w:rFonts w:ascii="Arial" w:hAnsi="Arial" w:cs="Arial"/>
          <w:sz w:val="22"/>
          <w:szCs w:val="22"/>
        </w:rPr>
      </w:pPr>
      <w:r w:rsidRPr="00531AB9">
        <w:rPr>
          <w:rFonts w:ascii="Arial" w:hAnsi="Arial" w:cs="Arial"/>
          <w:sz w:val="22"/>
          <w:szCs w:val="22"/>
        </w:rPr>
        <w:t>Particular attention should be given to:</w:t>
      </w:r>
    </w:p>
    <w:p w:rsidR="00C93561" w:rsidRPr="00531AB9" w:rsidRDefault="00C93561" w:rsidP="00496863">
      <w:pPr>
        <w:pStyle w:val="Default"/>
        <w:numPr>
          <w:ilvl w:val="0"/>
          <w:numId w:val="25"/>
        </w:numPr>
        <w:rPr>
          <w:rFonts w:ascii="Arial" w:hAnsi="Arial" w:cs="Arial"/>
          <w:sz w:val="22"/>
          <w:szCs w:val="22"/>
        </w:rPr>
      </w:pPr>
      <w:r w:rsidRPr="00CC2F15">
        <w:rPr>
          <w:rFonts w:ascii="Arial" w:hAnsi="Arial" w:cs="Arial"/>
          <w:sz w:val="22"/>
          <w:szCs w:val="22"/>
        </w:rPr>
        <w:t xml:space="preserve">The </w:t>
      </w:r>
      <w:r w:rsidRPr="00531AB9">
        <w:rPr>
          <w:rFonts w:ascii="Arial" w:hAnsi="Arial" w:cs="Arial"/>
          <w:sz w:val="22"/>
          <w:szCs w:val="22"/>
        </w:rPr>
        <w:t xml:space="preserve">importance of </w:t>
      </w:r>
      <w:r w:rsidRPr="00531AB9">
        <w:rPr>
          <w:rFonts w:ascii="Arial" w:hAnsi="Arial" w:cs="Arial"/>
          <w:b/>
          <w:bCs/>
          <w:sz w:val="22"/>
          <w:szCs w:val="22"/>
        </w:rPr>
        <w:t xml:space="preserve">personal hygiene </w:t>
      </w:r>
      <w:r w:rsidRPr="00531AB9">
        <w:rPr>
          <w:rFonts w:ascii="Arial" w:hAnsi="Arial" w:cs="Arial"/>
          <w:sz w:val="22"/>
          <w:szCs w:val="22"/>
        </w:rPr>
        <w:t>and how to wash hands thoroughly, cough</w:t>
      </w:r>
      <w:r w:rsidR="0043304E" w:rsidRPr="00531AB9">
        <w:rPr>
          <w:rFonts w:ascii="Arial" w:hAnsi="Arial" w:cs="Arial"/>
          <w:sz w:val="22"/>
          <w:szCs w:val="22"/>
        </w:rPr>
        <w:t>ing</w:t>
      </w:r>
      <w:r w:rsidRPr="00531AB9">
        <w:rPr>
          <w:rFonts w:ascii="Arial" w:hAnsi="Arial" w:cs="Arial"/>
          <w:sz w:val="22"/>
          <w:szCs w:val="22"/>
        </w:rPr>
        <w:t>/sneez</w:t>
      </w:r>
      <w:r w:rsidR="0043304E" w:rsidRPr="00531AB9">
        <w:rPr>
          <w:rFonts w:ascii="Arial" w:hAnsi="Arial" w:cs="Arial"/>
          <w:sz w:val="22"/>
          <w:szCs w:val="22"/>
        </w:rPr>
        <w:t>ing</w:t>
      </w:r>
      <w:r w:rsidRPr="00531AB9">
        <w:rPr>
          <w:rFonts w:ascii="Arial" w:hAnsi="Arial" w:cs="Arial"/>
          <w:sz w:val="22"/>
          <w:szCs w:val="22"/>
        </w:rPr>
        <w:t xml:space="preserve"> according to the medical guidance</w:t>
      </w:r>
      <w:r w:rsidR="009A5A99" w:rsidRPr="00531AB9">
        <w:rPr>
          <w:rFonts w:ascii="Arial" w:hAnsi="Arial" w:cs="Arial"/>
          <w:sz w:val="22"/>
          <w:szCs w:val="22"/>
        </w:rPr>
        <w:t>,</w:t>
      </w:r>
      <w:r w:rsidRPr="00531AB9">
        <w:rPr>
          <w:rFonts w:ascii="Arial" w:hAnsi="Arial" w:cs="Arial"/>
          <w:sz w:val="22"/>
          <w:szCs w:val="22"/>
        </w:rPr>
        <w:t xml:space="preserve"> and how</w:t>
      </w:r>
      <w:r w:rsidR="0043304E" w:rsidRPr="00531AB9">
        <w:rPr>
          <w:rFonts w:ascii="Arial" w:hAnsi="Arial" w:cs="Arial"/>
          <w:sz w:val="22"/>
          <w:szCs w:val="22"/>
        </w:rPr>
        <w:t xml:space="preserve"> and </w:t>
      </w:r>
      <w:r w:rsidRPr="00531AB9">
        <w:rPr>
          <w:rFonts w:ascii="Arial" w:hAnsi="Arial" w:cs="Arial"/>
          <w:sz w:val="22"/>
          <w:szCs w:val="22"/>
        </w:rPr>
        <w:t xml:space="preserve">when to wear </w:t>
      </w:r>
      <w:r w:rsidR="009A5A99" w:rsidRPr="00531AB9">
        <w:rPr>
          <w:rFonts w:ascii="Arial" w:hAnsi="Arial" w:cs="Arial"/>
          <w:sz w:val="22"/>
          <w:szCs w:val="22"/>
        </w:rPr>
        <w:t>face coverings/masks</w:t>
      </w:r>
    </w:p>
    <w:p w:rsidR="00C93561" w:rsidRPr="00531AB9" w:rsidRDefault="00C93561" w:rsidP="00496863">
      <w:pPr>
        <w:pStyle w:val="Default"/>
        <w:numPr>
          <w:ilvl w:val="0"/>
          <w:numId w:val="25"/>
        </w:numPr>
        <w:rPr>
          <w:rFonts w:ascii="Arial" w:hAnsi="Arial" w:cs="Arial"/>
          <w:sz w:val="22"/>
          <w:szCs w:val="22"/>
        </w:rPr>
      </w:pPr>
      <w:r w:rsidRPr="00531AB9">
        <w:rPr>
          <w:rFonts w:ascii="Arial" w:hAnsi="Arial" w:cs="Arial"/>
          <w:sz w:val="22"/>
          <w:szCs w:val="22"/>
        </w:rPr>
        <w:t xml:space="preserve">Supporting pupils in </w:t>
      </w:r>
      <w:r w:rsidRPr="00531AB9">
        <w:rPr>
          <w:rFonts w:ascii="Arial" w:hAnsi="Arial" w:cs="Arial"/>
          <w:b/>
          <w:bCs/>
          <w:sz w:val="22"/>
          <w:szCs w:val="22"/>
        </w:rPr>
        <w:t>managing their feelings</w:t>
      </w:r>
      <w:r w:rsidRPr="00531AB9">
        <w:rPr>
          <w:rFonts w:ascii="Arial" w:hAnsi="Arial" w:cs="Arial"/>
          <w:i/>
          <w:iCs/>
          <w:sz w:val="22"/>
          <w:szCs w:val="22"/>
        </w:rPr>
        <w:t xml:space="preserve">, </w:t>
      </w:r>
      <w:r w:rsidRPr="00531AB9">
        <w:rPr>
          <w:rFonts w:ascii="Arial" w:hAnsi="Arial" w:cs="Arial"/>
          <w:b/>
          <w:bCs/>
          <w:sz w:val="22"/>
          <w:szCs w:val="22"/>
        </w:rPr>
        <w:t xml:space="preserve">resolving conflicts </w:t>
      </w:r>
      <w:r w:rsidRPr="00531AB9">
        <w:rPr>
          <w:rFonts w:ascii="Arial" w:hAnsi="Arial" w:cs="Arial"/>
          <w:sz w:val="22"/>
          <w:szCs w:val="22"/>
        </w:rPr>
        <w:t xml:space="preserve">and coping with uncertainty, as well as new situations brought about by Covid-19 such as loss of a loved one </w:t>
      </w:r>
    </w:p>
    <w:p w:rsidR="00C93561" w:rsidRPr="00531AB9" w:rsidRDefault="00C93561" w:rsidP="00496863">
      <w:pPr>
        <w:pStyle w:val="Default"/>
        <w:numPr>
          <w:ilvl w:val="0"/>
          <w:numId w:val="25"/>
        </w:numPr>
        <w:rPr>
          <w:rFonts w:ascii="Arial" w:hAnsi="Arial" w:cs="Arial"/>
          <w:sz w:val="22"/>
          <w:szCs w:val="22"/>
        </w:rPr>
      </w:pPr>
      <w:r w:rsidRPr="00531AB9">
        <w:rPr>
          <w:rFonts w:ascii="Arial" w:hAnsi="Arial" w:cs="Arial"/>
          <w:bCs/>
          <w:sz w:val="22"/>
          <w:szCs w:val="22"/>
        </w:rPr>
        <w:t xml:space="preserve">Revisiting the </w:t>
      </w:r>
      <w:r w:rsidRPr="00531AB9">
        <w:rPr>
          <w:rFonts w:ascii="Arial" w:hAnsi="Arial" w:cs="Arial"/>
          <w:b/>
          <w:bCs/>
          <w:sz w:val="22"/>
          <w:szCs w:val="22"/>
        </w:rPr>
        <w:t xml:space="preserve">Stay Safe Programme </w:t>
      </w:r>
      <w:r w:rsidRPr="00531AB9">
        <w:rPr>
          <w:rFonts w:ascii="Arial" w:hAnsi="Arial" w:cs="Arial"/>
          <w:sz w:val="22"/>
          <w:szCs w:val="22"/>
        </w:rPr>
        <w:t xml:space="preserve">or </w:t>
      </w:r>
      <w:r w:rsidRPr="00531AB9">
        <w:rPr>
          <w:rFonts w:ascii="Arial" w:hAnsi="Arial" w:cs="Arial"/>
          <w:b/>
          <w:bCs/>
          <w:sz w:val="22"/>
          <w:szCs w:val="22"/>
        </w:rPr>
        <w:t xml:space="preserve">Relationships and Sexuality Education (RSE) </w:t>
      </w:r>
    </w:p>
    <w:p w:rsidR="00C93561" w:rsidRPr="00531AB9" w:rsidRDefault="00C93561" w:rsidP="00496863">
      <w:pPr>
        <w:pStyle w:val="Default"/>
        <w:numPr>
          <w:ilvl w:val="0"/>
          <w:numId w:val="25"/>
        </w:numPr>
        <w:rPr>
          <w:rFonts w:ascii="Arial" w:hAnsi="Arial" w:cs="Arial"/>
          <w:sz w:val="22"/>
          <w:szCs w:val="22"/>
        </w:rPr>
      </w:pPr>
      <w:r w:rsidRPr="00531AB9">
        <w:rPr>
          <w:rFonts w:ascii="Arial" w:hAnsi="Arial" w:cs="Arial"/>
          <w:sz w:val="22"/>
          <w:szCs w:val="22"/>
        </w:rPr>
        <w:t xml:space="preserve">Allowing pupils adequate time to re-connect with one another and to (re)establish relationships with peers.  </w:t>
      </w:r>
      <w:r w:rsidRPr="00531AB9">
        <w:rPr>
          <w:rFonts w:ascii="Arial" w:hAnsi="Arial" w:cs="Arial"/>
          <w:b/>
          <w:bCs/>
          <w:sz w:val="22"/>
          <w:szCs w:val="22"/>
        </w:rPr>
        <w:t xml:space="preserve">Co-operative games </w:t>
      </w:r>
      <w:r w:rsidRPr="00531AB9">
        <w:rPr>
          <w:rFonts w:ascii="Arial" w:hAnsi="Arial" w:cs="Arial"/>
          <w:sz w:val="22"/>
          <w:szCs w:val="22"/>
        </w:rPr>
        <w:t xml:space="preserve">and the incorporation of drama activities such as </w:t>
      </w:r>
      <w:r w:rsidRPr="00531AB9">
        <w:rPr>
          <w:rFonts w:ascii="Arial" w:hAnsi="Arial" w:cs="Arial"/>
          <w:b/>
          <w:bCs/>
          <w:sz w:val="22"/>
          <w:szCs w:val="22"/>
        </w:rPr>
        <w:t xml:space="preserve">role play </w:t>
      </w:r>
      <w:r w:rsidRPr="00531AB9">
        <w:rPr>
          <w:rFonts w:ascii="Arial" w:hAnsi="Arial" w:cs="Arial"/>
          <w:sz w:val="22"/>
          <w:szCs w:val="22"/>
        </w:rPr>
        <w:t xml:space="preserve">and </w:t>
      </w:r>
      <w:r w:rsidRPr="00531AB9">
        <w:rPr>
          <w:rFonts w:ascii="Arial" w:hAnsi="Arial" w:cs="Arial"/>
          <w:b/>
          <w:bCs/>
          <w:sz w:val="22"/>
          <w:szCs w:val="22"/>
        </w:rPr>
        <w:t xml:space="preserve">improvisation </w:t>
      </w:r>
      <w:r w:rsidRPr="00531AB9">
        <w:rPr>
          <w:rFonts w:ascii="Arial" w:hAnsi="Arial" w:cs="Arial"/>
          <w:sz w:val="22"/>
          <w:szCs w:val="22"/>
        </w:rPr>
        <w:t xml:space="preserve">can support this process.  </w:t>
      </w:r>
    </w:p>
    <w:p w:rsidR="00C93561" w:rsidRPr="00531AB9" w:rsidRDefault="00C93561" w:rsidP="00496863">
      <w:pPr>
        <w:pStyle w:val="Default"/>
        <w:numPr>
          <w:ilvl w:val="0"/>
          <w:numId w:val="25"/>
        </w:numPr>
        <w:rPr>
          <w:rFonts w:ascii="Arial" w:hAnsi="Arial" w:cs="Arial"/>
          <w:sz w:val="22"/>
          <w:szCs w:val="22"/>
        </w:rPr>
      </w:pPr>
      <w:r w:rsidRPr="00531AB9">
        <w:rPr>
          <w:rFonts w:ascii="Arial" w:hAnsi="Arial" w:cs="Arial"/>
          <w:bCs/>
          <w:color w:val="auto"/>
          <w:sz w:val="22"/>
          <w:szCs w:val="22"/>
        </w:rPr>
        <w:t>Providing</w:t>
      </w:r>
      <w:r w:rsidRPr="00531AB9">
        <w:rPr>
          <w:rFonts w:ascii="Arial" w:hAnsi="Arial" w:cs="Arial"/>
          <w:color w:val="auto"/>
          <w:sz w:val="22"/>
          <w:szCs w:val="22"/>
        </w:rPr>
        <w:t xml:space="preserve"> children with opportunities to talk about and make sense of their experiences.</w:t>
      </w:r>
    </w:p>
    <w:p w:rsidR="00C93561" w:rsidRDefault="00C93561" w:rsidP="00496863">
      <w:pPr>
        <w:pStyle w:val="Default"/>
        <w:rPr>
          <w:rFonts w:ascii="Arial" w:hAnsi="Arial" w:cs="Arial"/>
          <w:sz w:val="22"/>
          <w:szCs w:val="22"/>
        </w:rPr>
      </w:pPr>
    </w:p>
    <w:tbl>
      <w:tblPr>
        <w:tblStyle w:val="TableGrid"/>
        <w:tblW w:w="0" w:type="auto"/>
        <w:tblLook w:val="04A0" w:firstRow="1" w:lastRow="0" w:firstColumn="1" w:lastColumn="0" w:noHBand="0" w:noVBand="1"/>
      </w:tblPr>
      <w:tblGrid>
        <w:gridCol w:w="8608"/>
      </w:tblGrid>
      <w:tr w:rsidR="00C93561" w:rsidRPr="009854C3" w:rsidTr="00C93561">
        <w:tc>
          <w:tcPr>
            <w:tcW w:w="9016" w:type="dxa"/>
            <w:shd w:val="clear" w:color="auto" w:fill="auto"/>
          </w:tcPr>
          <w:p w:rsidR="00C93561" w:rsidRPr="00DC1CA1" w:rsidRDefault="00C93561" w:rsidP="00496863">
            <w:pPr>
              <w:pStyle w:val="Heading4"/>
              <w:outlineLvl w:val="3"/>
            </w:pPr>
            <w:r w:rsidRPr="00DC1CA1">
              <w:t xml:space="preserve">Key messages for the teaching and learning of SPHE in </w:t>
            </w:r>
            <w:r>
              <w:t>2020/21</w:t>
            </w:r>
          </w:p>
        </w:tc>
      </w:tr>
      <w:tr w:rsidR="00C93561" w:rsidRPr="009854C3" w:rsidTr="00C93561">
        <w:tc>
          <w:tcPr>
            <w:tcW w:w="9016" w:type="dxa"/>
            <w:shd w:val="clear" w:color="auto" w:fill="auto"/>
          </w:tcPr>
          <w:p w:rsidR="00C93561" w:rsidRPr="00DC1CA1" w:rsidRDefault="00C93561" w:rsidP="00496863">
            <w:r w:rsidRPr="00DC1CA1">
              <w:t xml:space="preserve">Use records of learning and other sources of information to identify what areas of learning were not </w:t>
            </w:r>
            <w:r w:rsidR="00110C99">
              <w:t xml:space="preserve">taught </w:t>
            </w:r>
            <w:r w:rsidR="009A5A99">
              <w:t>during the school closure period</w:t>
            </w:r>
            <w:r w:rsidRPr="00DC1CA1">
              <w:t xml:space="preserve"> and prior</w:t>
            </w:r>
            <w:r w:rsidR="009A5A99">
              <w:t>itise those for term one</w:t>
            </w:r>
            <w:r w:rsidR="00E746C9">
              <w:t xml:space="preserve"> in</w:t>
            </w:r>
            <w:r w:rsidR="009A5A99">
              <w:t xml:space="preserve"> 2020/</w:t>
            </w:r>
            <w:r w:rsidRPr="00DC1CA1">
              <w:t xml:space="preserve">21. Ensure mandatory aspects such as </w:t>
            </w:r>
            <w:r w:rsidRPr="00D17ABB">
              <w:rPr>
                <w:i/>
              </w:rPr>
              <w:t>Stay Safe</w:t>
            </w:r>
            <w:r w:rsidRPr="00DC1CA1">
              <w:t xml:space="preserve"> and Relationships and Sexuality Education (RSE) are</w:t>
            </w:r>
            <w:r w:rsidR="00110C99">
              <w:t xml:space="preserve"> taught</w:t>
            </w:r>
            <w:r w:rsidRPr="00DC1CA1">
              <w:t xml:space="preserve"> early in the year.</w:t>
            </w:r>
          </w:p>
        </w:tc>
      </w:tr>
      <w:tr w:rsidR="00C93561" w:rsidRPr="009854C3" w:rsidTr="00C93561">
        <w:tc>
          <w:tcPr>
            <w:tcW w:w="9016" w:type="dxa"/>
            <w:shd w:val="clear" w:color="auto" w:fill="auto"/>
          </w:tcPr>
          <w:p w:rsidR="00C93561" w:rsidRPr="00DC1CA1" w:rsidRDefault="00C93561" w:rsidP="00496863">
            <w:r w:rsidRPr="00DC1CA1">
              <w:t xml:space="preserve">Examine methodologies used for teaching SPHE </w:t>
            </w:r>
            <w:r w:rsidR="009A5A99">
              <w:t>in a typical school year and adapt tho</w:t>
            </w:r>
            <w:r w:rsidRPr="00DC1CA1">
              <w:t xml:space="preserve">se to suit social distancing measures </w:t>
            </w:r>
          </w:p>
        </w:tc>
      </w:tr>
      <w:tr w:rsidR="00C93561" w:rsidRPr="009854C3" w:rsidTr="00C93561">
        <w:tc>
          <w:tcPr>
            <w:tcW w:w="9016" w:type="dxa"/>
            <w:shd w:val="clear" w:color="auto" w:fill="auto"/>
          </w:tcPr>
          <w:p w:rsidR="00C93561" w:rsidRPr="00DC1CA1" w:rsidRDefault="00C93561" w:rsidP="00496863">
            <w:r w:rsidRPr="00DC1CA1">
              <w:t xml:space="preserve">In order to promote wellbeing and allow children to share their thoughts and opinions, make lots of time for talk and discussion in SPHE lessons </w:t>
            </w:r>
            <w:r>
              <w:t>and exploit</w:t>
            </w:r>
            <w:r w:rsidRPr="00DC1CA1">
              <w:t xml:space="preserve"> opportunities to promote SPHE in other subjects (where appropriate)</w:t>
            </w:r>
            <w:r>
              <w:t>,</w:t>
            </w:r>
            <w:r w:rsidRPr="00DC1CA1">
              <w:t xml:space="preserve"> </w:t>
            </w:r>
            <w:r>
              <w:t xml:space="preserve">for example, in </w:t>
            </w:r>
            <w:r w:rsidRPr="00DC1CA1">
              <w:t>oral language, arts education</w:t>
            </w:r>
            <w:r>
              <w:t xml:space="preserve"> and</w:t>
            </w:r>
            <w:r w:rsidRPr="00DC1CA1">
              <w:t xml:space="preserve"> </w:t>
            </w:r>
            <w:r>
              <w:t>PE.</w:t>
            </w:r>
          </w:p>
        </w:tc>
      </w:tr>
    </w:tbl>
    <w:p w:rsidR="00C93561" w:rsidRDefault="00C93561" w:rsidP="00496863">
      <w:pPr>
        <w:pStyle w:val="Default"/>
        <w:rPr>
          <w:rFonts w:ascii="Arial" w:hAnsi="Arial" w:cs="Arial"/>
          <w:sz w:val="22"/>
          <w:szCs w:val="22"/>
        </w:rPr>
      </w:pPr>
    </w:p>
    <w:p w:rsidR="005D351B" w:rsidRDefault="00C93561" w:rsidP="00496863">
      <w:r>
        <w:t>The following supports may be of assistance to schools and teachers in</w:t>
      </w:r>
      <w:r w:rsidR="0043304E">
        <w:t xml:space="preserve"> relation to SPHE and wellbeing.</w:t>
      </w:r>
    </w:p>
    <w:tbl>
      <w:tblPr>
        <w:tblStyle w:val="TableGrid"/>
        <w:tblW w:w="0" w:type="auto"/>
        <w:tblLook w:val="04A0" w:firstRow="1" w:lastRow="0" w:firstColumn="1" w:lastColumn="0" w:noHBand="0" w:noVBand="1"/>
      </w:tblPr>
      <w:tblGrid>
        <w:gridCol w:w="8608"/>
      </w:tblGrid>
      <w:tr w:rsidR="005D351B" w:rsidRPr="005D351B" w:rsidTr="00D17ABB">
        <w:trPr>
          <w:trHeight w:val="1833"/>
        </w:trPr>
        <w:tc>
          <w:tcPr>
            <w:tcW w:w="8608" w:type="dxa"/>
          </w:tcPr>
          <w:p w:rsidR="005A7840" w:rsidRPr="00581AB0" w:rsidRDefault="005A7840" w:rsidP="00496863">
            <w:pPr>
              <w:rPr>
                <w:sz w:val="20"/>
                <w:szCs w:val="20"/>
                <w:lang w:val="en-GB"/>
              </w:rPr>
            </w:pPr>
            <w:r w:rsidRPr="00581AB0">
              <w:rPr>
                <w:lang w:val="en-GB"/>
              </w:rPr>
              <w:t xml:space="preserve">A Primary Wellbeing Portal </w:t>
            </w:r>
            <w:r w:rsidR="005D351B" w:rsidRPr="00581AB0">
              <w:rPr>
                <w:lang w:val="en-GB"/>
              </w:rPr>
              <w:t xml:space="preserve">developed by the PDST Primary Health and Wellbeing Team </w:t>
            </w:r>
            <w:r w:rsidRPr="00581AB0">
              <w:rPr>
                <w:lang w:val="en-GB"/>
              </w:rPr>
              <w:t xml:space="preserve">is available </w:t>
            </w:r>
            <w:hyperlink r:id="rId19" w:history="1">
              <w:r w:rsidRPr="00581AB0">
                <w:rPr>
                  <w:rStyle w:val="Hyperlink"/>
                  <w:lang w:val="en-GB"/>
                </w:rPr>
                <w:t>https://www.pdst.ie/primary/healthwellbeing/distancelearning</w:t>
              </w:r>
            </w:hyperlink>
            <w:r w:rsidRPr="00581AB0">
              <w:rPr>
                <w:sz w:val="20"/>
                <w:szCs w:val="20"/>
                <w:lang w:val="en-GB"/>
              </w:rPr>
              <w:t xml:space="preserve"> </w:t>
            </w:r>
          </w:p>
          <w:p w:rsidR="005D351B" w:rsidRPr="00D17ABB" w:rsidRDefault="005A7840" w:rsidP="00496863">
            <w:pPr>
              <w:rPr>
                <w:lang w:val="en-GB"/>
              </w:rPr>
            </w:pPr>
            <w:r w:rsidRPr="00581AB0">
              <w:rPr>
                <w:lang w:val="en-GB"/>
              </w:rPr>
              <w:t xml:space="preserve">Further PDST </w:t>
            </w:r>
            <w:r w:rsidR="005D351B" w:rsidRPr="00581AB0">
              <w:rPr>
                <w:lang w:val="en-GB"/>
              </w:rPr>
              <w:t xml:space="preserve">support </w:t>
            </w:r>
            <w:r w:rsidRPr="00581AB0">
              <w:rPr>
                <w:lang w:val="en-GB"/>
              </w:rPr>
              <w:t xml:space="preserve">for </w:t>
            </w:r>
            <w:r w:rsidR="002834F9" w:rsidRPr="00581AB0">
              <w:rPr>
                <w:lang w:val="en-GB"/>
              </w:rPr>
              <w:t xml:space="preserve">teachers’ </w:t>
            </w:r>
            <w:r w:rsidR="005D351B" w:rsidRPr="00581AB0">
              <w:rPr>
                <w:lang w:val="en-GB"/>
              </w:rPr>
              <w:t xml:space="preserve">understanding of the Primary SPHE curriculum </w:t>
            </w:r>
            <w:r w:rsidRPr="00581AB0">
              <w:rPr>
                <w:lang w:val="en-GB"/>
              </w:rPr>
              <w:t xml:space="preserve">including </w:t>
            </w:r>
            <w:r w:rsidRPr="00581AB0">
              <w:rPr>
                <w:b/>
                <w:lang w:val="en-GB"/>
              </w:rPr>
              <w:t>a new E Learning Prog</w:t>
            </w:r>
            <w:r w:rsidR="00B03A48">
              <w:rPr>
                <w:b/>
                <w:lang w:val="en-GB"/>
              </w:rPr>
              <w:t>r</w:t>
            </w:r>
            <w:r w:rsidRPr="00581AB0">
              <w:rPr>
                <w:b/>
                <w:lang w:val="en-GB"/>
              </w:rPr>
              <w:t>amme for Teachers</w:t>
            </w:r>
            <w:r w:rsidRPr="00581AB0">
              <w:rPr>
                <w:lang w:val="en-GB"/>
              </w:rPr>
              <w:t xml:space="preserve">  is available at </w:t>
            </w:r>
            <w:hyperlink r:id="rId20" w:history="1">
              <w:r w:rsidRPr="00581AB0">
                <w:rPr>
                  <w:rStyle w:val="Hyperlink"/>
                  <w:lang w:val="en-GB"/>
                </w:rPr>
                <w:t>https://www.pdst.ie/SPHE</w:t>
              </w:r>
            </w:hyperlink>
            <w:r w:rsidR="005D351B" w:rsidRPr="00D17ABB">
              <w:rPr>
                <w:lang w:val="en-GB"/>
              </w:rPr>
              <w:t xml:space="preserve"> </w:t>
            </w:r>
          </w:p>
          <w:p w:rsidR="005D351B" w:rsidRPr="005D351B" w:rsidRDefault="005D351B" w:rsidP="00496863">
            <w:pPr>
              <w:rPr>
                <w:sz w:val="20"/>
                <w:szCs w:val="20"/>
                <w:lang w:val="en-GB"/>
              </w:rPr>
            </w:pPr>
          </w:p>
        </w:tc>
      </w:tr>
      <w:tr w:rsidR="005D351B" w:rsidRPr="005D351B" w:rsidTr="005D351B">
        <w:tc>
          <w:tcPr>
            <w:tcW w:w="8608" w:type="dxa"/>
          </w:tcPr>
          <w:p w:rsidR="005D351B" w:rsidRPr="005D351B" w:rsidRDefault="005D351B" w:rsidP="00496863">
            <w:pPr>
              <w:rPr>
                <w:sz w:val="20"/>
                <w:szCs w:val="20"/>
                <w:lang w:val="en-GB"/>
              </w:rPr>
            </w:pPr>
            <w:r w:rsidRPr="00D17ABB">
              <w:rPr>
                <w:lang w:val="en-GB"/>
              </w:rPr>
              <w:t xml:space="preserve">Teachers </w:t>
            </w:r>
            <w:r w:rsidR="00C93561" w:rsidRPr="00D17ABB">
              <w:rPr>
                <w:lang w:val="en-GB"/>
              </w:rPr>
              <w:t>can also avail of</w:t>
            </w:r>
            <w:r w:rsidRPr="00D17ABB">
              <w:rPr>
                <w:lang w:val="en-GB"/>
              </w:rPr>
              <w:t xml:space="preserve"> the online support materials that are available on </w:t>
            </w:r>
            <w:r w:rsidRPr="00E746C9">
              <w:rPr>
                <w:i/>
                <w:lang w:val="en-GB"/>
              </w:rPr>
              <w:t xml:space="preserve">Scoilnet </w:t>
            </w:r>
            <w:r w:rsidRPr="00D17ABB">
              <w:rPr>
                <w:lang w:val="en-GB"/>
              </w:rPr>
              <w:t xml:space="preserve">at </w:t>
            </w:r>
            <w:hyperlink r:id="rId21" w:history="1">
              <w:r w:rsidRPr="00D17ABB">
                <w:rPr>
                  <w:rStyle w:val="Hyperlink"/>
                  <w:lang w:val="en-GB"/>
                </w:rPr>
                <w:t>https://www.scoilnet.ie/primary/theme-pages/sphe/</w:t>
              </w:r>
            </w:hyperlink>
            <w:r w:rsidRPr="005D351B">
              <w:rPr>
                <w:sz w:val="20"/>
                <w:szCs w:val="20"/>
                <w:lang w:val="en-GB"/>
              </w:rPr>
              <w:t xml:space="preserve"> </w:t>
            </w:r>
          </w:p>
        </w:tc>
      </w:tr>
      <w:tr w:rsidR="005D351B" w:rsidRPr="005D351B" w:rsidTr="005D351B">
        <w:tc>
          <w:tcPr>
            <w:tcW w:w="8608" w:type="dxa"/>
          </w:tcPr>
          <w:p w:rsidR="005D351B" w:rsidRPr="005D351B" w:rsidRDefault="005D351B" w:rsidP="00496863">
            <w:pPr>
              <w:rPr>
                <w:sz w:val="20"/>
                <w:szCs w:val="20"/>
                <w:lang w:val="en-GB"/>
              </w:rPr>
            </w:pPr>
            <w:r w:rsidRPr="00D17ABB">
              <w:rPr>
                <w:lang w:val="en-GB"/>
              </w:rPr>
              <w:t xml:space="preserve">NCCA SPHE Curriculum and Teacher Guidelines </w:t>
            </w:r>
            <w:r w:rsidR="00C93561" w:rsidRPr="00D17ABB">
              <w:rPr>
                <w:lang w:val="en-GB"/>
              </w:rPr>
              <w:t>are available at</w:t>
            </w:r>
            <w:r w:rsidR="00E746C9">
              <w:rPr>
                <w:lang w:val="en-GB"/>
              </w:rPr>
              <w:t>:</w:t>
            </w:r>
            <w:r w:rsidR="00C93561" w:rsidRPr="00D17ABB">
              <w:rPr>
                <w:lang w:val="en-GB"/>
              </w:rPr>
              <w:t xml:space="preserve"> </w:t>
            </w:r>
            <w:hyperlink r:id="rId22" w:history="1">
              <w:r w:rsidRPr="00D17ABB">
                <w:rPr>
                  <w:rStyle w:val="Hyperlink"/>
                  <w:lang w:val="en-GB"/>
                </w:rPr>
                <w:t>https://www.curriculumonline.ie/Primary/Curriculum-Areas/Social-Personal-and-Health-Education-Curriculum/</w:t>
              </w:r>
            </w:hyperlink>
            <w:r w:rsidRPr="005D351B">
              <w:rPr>
                <w:sz w:val="20"/>
                <w:szCs w:val="20"/>
                <w:lang w:val="en-GB"/>
              </w:rPr>
              <w:t xml:space="preserve"> </w:t>
            </w:r>
          </w:p>
        </w:tc>
      </w:tr>
      <w:tr w:rsidR="005D351B" w:rsidRPr="005D351B" w:rsidTr="005D351B">
        <w:tc>
          <w:tcPr>
            <w:tcW w:w="8608" w:type="dxa"/>
          </w:tcPr>
          <w:p w:rsidR="005D351B" w:rsidRDefault="005D351B" w:rsidP="00496863">
            <w:pPr>
              <w:rPr>
                <w:rStyle w:val="Hyperlink"/>
                <w:lang w:val="en-GB"/>
              </w:rPr>
            </w:pPr>
            <w:r w:rsidRPr="00D17ABB">
              <w:rPr>
                <w:lang w:val="en-GB"/>
              </w:rPr>
              <w:t>The HSE’s Busy Bodies resource is available freely to all online</w:t>
            </w:r>
            <w:r w:rsidR="00C93561" w:rsidRPr="00D17ABB">
              <w:rPr>
                <w:lang w:val="en-GB"/>
              </w:rPr>
              <w:t>.</w:t>
            </w:r>
            <w:r w:rsidRPr="00D17ABB">
              <w:rPr>
                <w:lang w:val="en-GB"/>
              </w:rPr>
              <w:t xml:space="preserve"> Teachers could make parents aware of this and</w:t>
            </w:r>
            <w:r w:rsidR="00C93561" w:rsidRPr="00D17ABB">
              <w:rPr>
                <w:lang w:val="en-GB"/>
              </w:rPr>
              <w:t>,</w:t>
            </w:r>
            <w:r w:rsidRPr="00D17ABB">
              <w:rPr>
                <w:lang w:val="en-GB"/>
              </w:rPr>
              <w:t xml:space="preserve"> </w:t>
            </w:r>
            <w:r w:rsidR="009A5A99">
              <w:rPr>
                <w:lang w:val="en-GB"/>
              </w:rPr>
              <w:t>in so doing,</w:t>
            </w:r>
            <w:r w:rsidRPr="00D17ABB">
              <w:rPr>
                <w:lang w:val="en-GB"/>
              </w:rPr>
              <w:t xml:space="preserve"> would be supported in delivering this aspect of the RSE curriculum to pupils. See</w:t>
            </w:r>
            <w:r w:rsidR="009A5A99">
              <w:rPr>
                <w:lang w:val="en-GB"/>
              </w:rPr>
              <w:t xml:space="preserve">: </w:t>
            </w:r>
            <w:r w:rsidRPr="005D351B">
              <w:rPr>
                <w:sz w:val="20"/>
                <w:szCs w:val="20"/>
                <w:lang w:val="en-GB"/>
              </w:rPr>
              <w:t xml:space="preserve"> </w:t>
            </w:r>
            <w:hyperlink r:id="rId23" w:history="1">
              <w:r w:rsidRPr="00D17ABB">
                <w:rPr>
                  <w:rStyle w:val="Hyperlink"/>
                  <w:lang w:val="en-GB"/>
                </w:rPr>
                <w:t>https://www.healthpromotion.ie/health/inner/busy_bodies</w:t>
              </w:r>
            </w:hyperlink>
          </w:p>
          <w:p w:rsidR="005C48F8" w:rsidRPr="005D351B" w:rsidRDefault="005C48F8" w:rsidP="00496863">
            <w:r w:rsidRPr="00A21F4E">
              <w:t xml:space="preserve">The PDST have produced further supports for Busy Bodies here </w:t>
            </w:r>
            <w:hyperlink r:id="rId24" w:history="1">
              <w:r w:rsidRPr="00A21F4E">
                <w:rPr>
                  <w:rStyle w:val="Hyperlink"/>
                </w:rPr>
                <w:t>https://www.pdst.ie/sites/default/files/PDST%20Busy%20Bodies%20Workbook_Final.pdf</w:t>
              </w:r>
            </w:hyperlink>
            <w:r>
              <w:t xml:space="preserve"> </w:t>
            </w:r>
          </w:p>
        </w:tc>
      </w:tr>
    </w:tbl>
    <w:p w:rsidR="005D351B" w:rsidRDefault="005D351B" w:rsidP="00496863">
      <w:pPr>
        <w:tabs>
          <w:tab w:val="clear" w:pos="454"/>
          <w:tab w:val="clear" w:pos="907"/>
          <w:tab w:val="clear" w:pos="1361"/>
          <w:tab w:val="clear" w:pos="1814"/>
          <w:tab w:val="clear" w:pos="2268"/>
        </w:tabs>
        <w:spacing w:before="0" w:after="160" w:line="259" w:lineRule="auto"/>
        <w:contextualSpacing/>
      </w:pPr>
    </w:p>
    <w:p w:rsidR="0004641D" w:rsidRDefault="0004641D"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p>
    <w:p w:rsidR="005D351B" w:rsidRPr="005D351B" w:rsidRDefault="002C7C65"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r>
        <w:rPr>
          <w:rFonts w:eastAsiaTheme="majorEastAsia" w:cstheme="majorBidi"/>
          <w:b/>
          <w:bCs/>
          <w:color w:val="004D44"/>
        </w:rPr>
        <w:t>3.</w:t>
      </w:r>
      <w:r w:rsidR="005B292B">
        <w:rPr>
          <w:rFonts w:eastAsiaTheme="majorEastAsia" w:cstheme="majorBidi"/>
          <w:b/>
          <w:bCs/>
          <w:color w:val="004D44"/>
        </w:rPr>
        <w:t>6</w:t>
      </w:r>
      <w:r w:rsidR="00C93561">
        <w:rPr>
          <w:rFonts w:eastAsiaTheme="majorEastAsia" w:cstheme="majorBidi"/>
          <w:b/>
          <w:bCs/>
          <w:color w:val="004D44"/>
        </w:rPr>
        <w:t>.2</w:t>
      </w:r>
      <w:r w:rsidR="005D351B" w:rsidRPr="00CB79CB">
        <w:t xml:space="preserve"> </w:t>
      </w:r>
      <w:r w:rsidR="005D351B" w:rsidRPr="002C7C65">
        <w:rPr>
          <w:rFonts w:eastAsiaTheme="majorEastAsia" w:cstheme="majorBidi"/>
          <w:b/>
          <w:bCs/>
          <w:color w:val="004D44"/>
        </w:rPr>
        <w:t>Physical Education (PE)</w:t>
      </w:r>
      <w:r w:rsidR="005D351B" w:rsidRPr="005D351B">
        <w:rPr>
          <w:b/>
        </w:rPr>
        <w:t xml:space="preserve"> </w:t>
      </w:r>
    </w:p>
    <w:p w:rsidR="005D351B" w:rsidRPr="00CB79CB" w:rsidRDefault="005D351B" w:rsidP="00496863">
      <w:pPr>
        <w:autoSpaceDE w:val="0"/>
        <w:autoSpaceDN w:val="0"/>
        <w:adjustRightInd w:val="0"/>
        <w:spacing w:after="0" w:line="240" w:lineRule="auto"/>
        <w:rPr>
          <w:color w:val="000000"/>
          <w:szCs w:val="23"/>
        </w:rPr>
      </w:pPr>
      <w:r w:rsidRPr="00CB79CB">
        <w:rPr>
          <w:color w:val="000000"/>
          <w:szCs w:val="23"/>
        </w:rPr>
        <w:t xml:space="preserve">Physical Education supports the development of skills and attributes such as physical movement and development, communication, self-esteem and confidence, all of which are </w:t>
      </w:r>
      <w:r w:rsidR="001474EC">
        <w:rPr>
          <w:color w:val="000000"/>
          <w:szCs w:val="23"/>
        </w:rPr>
        <w:t xml:space="preserve">particularly </w:t>
      </w:r>
      <w:r w:rsidRPr="00CB79CB">
        <w:rPr>
          <w:color w:val="000000"/>
          <w:szCs w:val="23"/>
        </w:rPr>
        <w:t xml:space="preserve">important as </w:t>
      </w:r>
      <w:r w:rsidR="00C93561">
        <w:rPr>
          <w:color w:val="000000"/>
          <w:szCs w:val="23"/>
        </w:rPr>
        <w:t xml:space="preserve">pupils </w:t>
      </w:r>
      <w:r w:rsidRPr="00CB79CB">
        <w:rPr>
          <w:color w:val="000000"/>
          <w:szCs w:val="23"/>
        </w:rPr>
        <w:t xml:space="preserve">return to school. </w:t>
      </w:r>
      <w:r w:rsidR="00C93561">
        <w:rPr>
          <w:color w:val="000000"/>
          <w:szCs w:val="23"/>
        </w:rPr>
        <w:t>Pupils</w:t>
      </w:r>
      <w:r w:rsidR="00C93561" w:rsidRPr="00CB79CB">
        <w:rPr>
          <w:color w:val="000000"/>
          <w:szCs w:val="23"/>
        </w:rPr>
        <w:t xml:space="preserve"> </w:t>
      </w:r>
      <w:r w:rsidRPr="00CB79CB">
        <w:rPr>
          <w:color w:val="000000"/>
          <w:szCs w:val="23"/>
        </w:rPr>
        <w:t>will have had varying opportunities for movement and physical activity over the past months</w:t>
      </w:r>
      <w:r>
        <w:rPr>
          <w:color w:val="000000"/>
          <w:szCs w:val="23"/>
        </w:rPr>
        <w:t>.</w:t>
      </w:r>
      <w:r w:rsidRPr="00CB79CB">
        <w:rPr>
          <w:color w:val="000000"/>
          <w:szCs w:val="23"/>
        </w:rPr>
        <w:t xml:space="preserve"> </w:t>
      </w:r>
      <w:r w:rsidR="00C93561">
        <w:rPr>
          <w:color w:val="000000"/>
          <w:szCs w:val="23"/>
        </w:rPr>
        <w:t>As the new school year gets underway, m</w:t>
      </w:r>
      <w:r>
        <w:rPr>
          <w:color w:val="000000"/>
          <w:szCs w:val="23"/>
        </w:rPr>
        <w:t>ovement and activity through timetabled PE lessons</w:t>
      </w:r>
      <w:r w:rsidR="001474EC">
        <w:rPr>
          <w:color w:val="000000"/>
          <w:szCs w:val="23"/>
        </w:rPr>
        <w:t>,</w:t>
      </w:r>
      <w:r>
        <w:rPr>
          <w:color w:val="000000"/>
          <w:szCs w:val="23"/>
        </w:rPr>
        <w:t xml:space="preserve"> along with activity throughout the day</w:t>
      </w:r>
      <w:r w:rsidR="001474EC">
        <w:rPr>
          <w:color w:val="000000"/>
          <w:szCs w:val="23"/>
        </w:rPr>
        <w:t>,</w:t>
      </w:r>
      <w:r>
        <w:rPr>
          <w:color w:val="000000"/>
          <w:szCs w:val="23"/>
        </w:rPr>
        <w:t xml:space="preserve"> </w:t>
      </w:r>
      <w:r w:rsidR="00C93561">
        <w:rPr>
          <w:color w:val="000000"/>
          <w:szCs w:val="23"/>
        </w:rPr>
        <w:t>will contribute positively</w:t>
      </w:r>
      <w:r w:rsidRPr="00CB79CB">
        <w:rPr>
          <w:color w:val="000000"/>
          <w:szCs w:val="23"/>
        </w:rPr>
        <w:t xml:space="preserve"> to </w:t>
      </w:r>
      <w:r w:rsidR="00C93561">
        <w:rPr>
          <w:color w:val="000000"/>
          <w:szCs w:val="23"/>
        </w:rPr>
        <w:t>pupils’</w:t>
      </w:r>
      <w:r w:rsidRPr="00CB79CB">
        <w:rPr>
          <w:color w:val="000000"/>
          <w:szCs w:val="23"/>
        </w:rPr>
        <w:t xml:space="preserve"> wellbeing. </w:t>
      </w:r>
    </w:p>
    <w:p w:rsidR="005D351B" w:rsidRDefault="00C93561" w:rsidP="00496863">
      <w:pPr>
        <w:autoSpaceDE w:val="0"/>
        <w:autoSpaceDN w:val="0"/>
        <w:adjustRightInd w:val="0"/>
        <w:spacing w:after="0" w:line="240" w:lineRule="auto"/>
        <w:rPr>
          <w:color w:val="000000"/>
          <w:szCs w:val="23"/>
        </w:rPr>
      </w:pPr>
      <w:r>
        <w:rPr>
          <w:color w:val="000000"/>
          <w:szCs w:val="23"/>
        </w:rPr>
        <w:t>The</w:t>
      </w:r>
      <w:r w:rsidR="005D351B" w:rsidRPr="00CB79CB">
        <w:rPr>
          <w:color w:val="000000"/>
          <w:szCs w:val="23"/>
        </w:rPr>
        <w:t xml:space="preserve"> use of ‘pods’, the need for physical distancing, the cleaning and organisation of equipment, and the individual schoo</w:t>
      </w:r>
      <w:r w:rsidR="001474EC">
        <w:rPr>
          <w:color w:val="000000"/>
          <w:szCs w:val="23"/>
        </w:rPr>
        <w:t>l</w:t>
      </w:r>
      <w:r w:rsidR="005D351B" w:rsidRPr="00CB79CB">
        <w:rPr>
          <w:color w:val="000000"/>
          <w:szCs w:val="23"/>
        </w:rPr>
        <w:t xml:space="preserve"> environment will shap</w:t>
      </w:r>
      <w:r w:rsidR="005D351B">
        <w:rPr>
          <w:color w:val="000000"/>
          <w:szCs w:val="23"/>
        </w:rPr>
        <w:t>e</w:t>
      </w:r>
      <w:r w:rsidR="005D351B" w:rsidRPr="00CB79CB">
        <w:rPr>
          <w:color w:val="000000"/>
          <w:szCs w:val="23"/>
        </w:rPr>
        <w:t xml:space="preserve"> the PE learning experiences</w:t>
      </w:r>
      <w:r>
        <w:rPr>
          <w:color w:val="000000"/>
          <w:szCs w:val="23"/>
        </w:rPr>
        <w:t xml:space="preserve"> in the new school year</w:t>
      </w:r>
      <w:r w:rsidR="005D351B" w:rsidRPr="00CB79CB">
        <w:rPr>
          <w:color w:val="000000"/>
          <w:szCs w:val="23"/>
        </w:rPr>
        <w:t xml:space="preserve">. </w:t>
      </w:r>
    </w:p>
    <w:p w:rsidR="005D351B" w:rsidRDefault="005D351B"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p>
    <w:tbl>
      <w:tblPr>
        <w:tblStyle w:val="TableGrid"/>
        <w:tblW w:w="0" w:type="auto"/>
        <w:tblLook w:val="04A0" w:firstRow="1" w:lastRow="0" w:firstColumn="1" w:lastColumn="0" w:noHBand="0" w:noVBand="1"/>
      </w:tblPr>
      <w:tblGrid>
        <w:gridCol w:w="8608"/>
      </w:tblGrid>
      <w:tr w:rsidR="005D351B" w:rsidRPr="009854C3" w:rsidTr="00A92DA4">
        <w:tc>
          <w:tcPr>
            <w:tcW w:w="8608" w:type="dxa"/>
            <w:shd w:val="clear" w:color="auto" w:fill="auto"/>
          </w:tcPr>
          <w:p w:rsidR="005D351B" w:rsidRPr="0013030B" w:rsidRDefault="005D351B" w:rsidP="00496863">
            <w:pPr>
              <w:pStyle w:val="Heading4"/>
              <w:spacing w:line="240" w:lineRule="exact"/>
              <w:outlineLvl w:val="3"/>
            </w:pPr>
            <w:r w:rsidRPr="0013030B">
              <w:lastRenderedPageBreak/>
              <w:t xml:space="preserve">Key messages for the teaching and learning of PE in </w:t>
            </w:r>
            <w:r w:rsidR="00647A9D">
              <w:t>2020/21</w:t>
            </w:r>
            <w:r w:rsidRPr="0013030B">
              <w:t xml:space="preserve"> </w:t>
            </w:r>
          </w:p>
        </w:tc>
      </w:tr>
      <w:tr w:rsidR="005D351B" w:rsidRPr="009854C3" w:rsidTr="00A92DA4">
        <w:tc>
          <w:tcPr>
            <w:tcW w:w="8608" w:type="dxa"/>
            <w:shd w:val="clear" w:color="auto" w:fill="auto"/>
          </w:tcPr>
          <w:p w:rsidR="005D351B" w:rsidRPr="00DC1CA1" w:rsidRDefault="005D351B" w:rsidP="00496863">
            <w:r w:rsidRPr="000F67A7">
              <w:t>Pupils’ physical education is a central part of their wellbeing: it should form a significant component of timetabled programmes upon returning to school.</w:t>
            </w:r>
          </w:p>
        </w:tc>
      </w:tr>
      <w:tr w:rsidR="00110C99" w:rsidRPr="009854C3" w:rsidTr="00A92DA4">
        <w:tc>
          <w:tcPr>
            <w:tcW w:w="8608" w:type="dxa"/>
            <w:shd w:val="clear" w:color="auto" w:fill="auto"/>
          </w:tcPr>
          <w:p w:rsidR="00110C99" w:rsidRPr="000F67A7" w:rsidRDefault="00110C99" w:rsidP="00496863">
            <w:pPr>
              <w:autoSpaceDE w:val="0"/>
              <w:autoSpaceDN w:val="0"/>
              <w:adjustRightInd w:val="0"/>
              <w:spacing w:before="0" w:after="0" w:line="240" w:lineRule="auto"/>
            </w:pPr>
            <w:r w:rsidRPr="00A6053D">
              <w:rPr>
                <w:color w:val="000000"/>
                <w:szCs w:val="23"/>
              </w:rPr>
              <w:t xml:space="preserve">Emphasise strands such as </w:t>
            </w:r>
            <w:r w:rsidRPr="00A6053D">
              <w:rPr>
                <w:b/>
                <w:bCs/>
                <w:color w:val="000000"/>
                <w:szCs w:val="23"/>
              </w:rPr>
              <w:t xml:space="preserve">Athletics </w:t>
            </w:r>
            <w:r w:rsidRPr="00A6053D">
              <w:rPr>
                <w:color w:val="000000"/>
                <w:szCs w:val="23"/>
              </w:rPr>
              <w:t xml:space="preserve">or </w:t>
            </w:r>
            <w:r w:rsidRPr="00A6053D">
              <w:rPr>
                <w:b/>
                <w:bCs/>
                <w:color w:val="000000"/>
                <w:szCs w:val="23"/>
              </w:rPr>
              <w:t xml:space="preserve">outdoor and adventure activities </w:t>
            </w:r>
            <w:r w:rsidRPr="00A6053D">
              <w:rPr>
                <w:color w:val="000000"/>
                <w:szCs w:val="23"/>
              </w:rPr>
              <w:t xml:space="preserve">with particular focus on the strand units of </w:t>
            </w:r>
            <w:r w:rsidRPr="00A6053D">
              <w:rPr>
                <w:b/>
                <w:bCs/>
                <w:color w:val="000000"/>
                <w:szCs w:val="23"/>
              </w:rPr>
              <w:t xml:space="preserve">running, jumping, throwing </w:t>
            </w:r>
            <w:r w:rsidRPr="00A6053D">
              <w:rPr>
                <w:color w:val="000000"/>
                <w:szCs w:val="23"/>
              </w:rPr>
              <w:t xml:space="preserve">and </w:t>
            </w:r>
            <w:r w:rsidRPr="00A6053D">
              <w:rPr>
                <w:b/>
                <w:bCs/>
                <w:color w:val="000000"/>
                <w:szCs w:val="23"/>
              </w:rPr>
              <w:t>orienteering</w:t>
            </w:r>
            <w:r w:rsidRPr="00A6053D">
              <w:rPr>
                <w:color w:val="000000"/>
                <w:szCs w:val="23"/>
              </w:rPr>
              <w:t>. ‘</w:t>
            </w:r>
            <w:r w:rsidRPr="00461124">
              <w:rPr>
                <w:szCs w:val="23"/>
              </w:rPr>
              <w:t xml:space="preserve">Games’ may also provide suitable learning experiences.  </w:t>
            </w:r>
          </w:p>
        </w:tc>
      </w:tr>
      <w:tr w:rsidR="00461124" w:rsidRPr="009854C3" w:rsidTr="00A92DA4">
        <w:tc>
          <w:tcPr>
            <w:tcW w:w="8608" w:type="dxa"/>
            <w:shd w:val="clear" w:color="auto" w:fill="auto"/>
          </w:tcPr>
          <w:p w:rsidR="00461124" w:rsidRPr="00A6053D" w:rsidRDefault="00461124" w:rsidP="00496863">
            <w:pPr>
              <w:autoSpaceDE w:val="0"/>
              <w:autoSpaceDN w:val="0"/>
              <w:adjustRightInd w:val="0"/>
              <w:spacing w:before="0" w:after="0" w:line="240" w:lineRule="auto"/>
              <w:rPr>
                <w:color w:val="000000"/>
                <w:szCs w:val="23"/>
              </w:rPr>
            </w:pPr>
            <w:r w:rsidRPr="00461124">
              <w:rPr>
                <w:szCs w:val="23"/>
              </w:rPr>
              <w:t>Choose learning experiences where pupils can</w:t>
            </w:r>
            <w:r w:rsidRPr="000A34C9">
              <w:rPr>
                <w:szCs w:val="23"/>
              </w:rPr>
              <w:t xml:space="preserve"> work individually or in small groups (for example, in their pods) with </w:t>
            </w:r>
            <w:r w:rsidRPr="000A34C9">
              <w:rPr>
                <w:b/>
                <w:szCs w:val="23"/>
              </w:rPr>
              <w:t>minimal equipment</w:t>
            </w:r>
          </w:p>
        </w:tc>
      </w:tr>
      <w:tr w:rsidR="005D351B" w:rsidRPr="009854C3" w:rsidTr="00A92DA4">
        <w:tc>
          <w:tcPr>
            <w:tcW w:w="8608" w:type="dxa"/>
            <w:shd w:val="clear" w:color="auto" w:fill="auto"/>
          </w:tcPr>
          <w:p w:rsidR="00110C99" w:rsidRPr="00815D16" w:rsidRDefault="00110C99" w:rsidP="00496863">
            <w:r w:rsidRPr="00110C99">
              <w:t xml:space="preserve">Promote </w:t>
            </w:r>
            <w:r w:rsidRPr="00110C99">
              <w:rPr>
                <w:b/>
              </w:rPr>
              <w:t>physical activity and movement</w:t>
            </w:r>
            <w:r w:rsidRPr="00110C99">
              <w:t xml:space="preserve"> of a non-contact nature. </w:t>
            </w:r>
            <w:r w:rsidRPr="00461124">
              <w:t xml:space="preserve">Opportunities for both indoor and outdoor activity should be exploited during break-times, transitions, play, PE lessons, and across curricular areas. </w:t>
            </w:r>
          </w:p>
        </w:tc>
      </w:tr>
      <w:tr w:rsidR="005D351B" w:rsidRPr="009854C3" w:rsidTr="00A92DA4">
        <w:trPr>
          <w:trHeight w:val="760"/>
        </w:trPr>
        <w:tc>
          <w:tcPr>
            <w:tcW w:w="8608" w:type="dxa"/>
            <w:shd w:val="clear" w:color="auto" w:fill="auto"/>
          </w:tcPr>
          <w:p w:rsidR="005D351B" w:rsidRPr="00815D16" w:rsidRDefault="005D351B" w:rsidP="00496863">
            <w:r w:rsidRPr="000F67A7">
              <w:t xml:space="preserve">During PE lessons, </w:t>
            </w:r>
            <w:r w:rsidR="00110C99">
              <w:t xml:space="preserve">continue to </w:t>
            </w:r>
            <w:r w:rsidRPr="000F67A7">
              <w:t xml:space="preserve">ensure all pupils engage in aerobic </w:t>
            </w:r>
            <w:r w:rsidRPr="00D65E59">
              <w:t xml:space="preserve">activities </w:t>
            </w:r>
            <w:r w:rsidRPr="000F67A7">
              <w:t>as well as skill development, with an emphasis on fundamental movement skills.</w:t>
            </w:r>
          </w:p>
        </w:tc>
      </w:tr>
      <w:tr w:rsidR="005D351B" w:rsidRPr="009854C3" w:rsidTr="00A92DA4">
        <w:tc>
          <w:tcPr>
            <w:tcW w:w="8608" w:type="dxa"/>
            <w:shd w:val="clear" w:color="auto" w:fill="auto"/>
          </w:tcPr>
          <w:p w:rsidR="005D351B" w:rsidRPr="00815D16" w:rsidRDefault="005D351B" w:rsidP="00496863">
            <w:r w:rsidRPr="000F67A7">
              <w:t xml:space="preserve">Many aspects of the six strands can be taught, reinforced and assessed by using </w:t>
            </w:r>
            <w:r w:rsidR="00B1288E">
              <w:t xml:space="preserve">online resources such as </w:t>
            </w:r>
            <w:hyperlink r:id="rId25" w:history="1">
              <w:r w:rsidRPr="00A21F4E">
                <w:rPr>
                  <w:rStyle w:val="Heading3Char"/>
                  <w:color w:val="auto"/>
                </w:rPr>
                <w:t>Move Well Move Often (PDST)</w:t>
              </w:r>
            </w:hyperlink>
            <w:r w:rsidR="00647A9D" w:rsidRPr="00A21F4E">
              <w:rPr>
                <w:color w:val="auto"/>
              </w:rPr>
              <w:t xml:space="preserve"> </w:t>
            </w:r>
            <w:r w:rsidRPr="00A21F4E">
              <w:rPr>
                <w:color w:val="auto"/>
              </w:rPr>
              <w:t xml:space="preserve">and the </w:t>
            </w:r>
            <w:hyperlink r:id="rId26" w:history="1">
              <w:r w:rsidRPr="00A21F4E">
                <w:rPr>
                  <w:rStyle w:val="Heading3Char"/>
                  <w:color w:val="auto"/>
                </w:rPr>
                <w:t>Active School Flag resources</w:t>
              </w:r>
            </w:hyperlink>
            <w:r w:rsidRPr="00A21F4E">
              <w:rPr>
                <w:color w:val="auto"/>
              </w:rPr>
              <w:t xml:space="preserve">. </w:t>
            </w:r>
            <w:r w:rsidR="00430E69" w:rsidRPr="007A43B4">
              <w:rPr>
                <w:rFonts w:eastAsia="Arial" w:cs="Arial"/>
                <w:color w:val="auto"/>
                <w:lang w:val="en-GB" w:eastAsia="en-IE"/>
              </w:rPr>
              <w:t>The PDS</w:t>
            </w:r>
            <w:r w:rsidR="00430E69" w:rsidRPr="00E746C9">
              <w:rPr>
                <w:rFonts w:eastAsia="Arial" w:cs="Arial"/>
                <w:color w:val="auto"/>
                <w:lang w:val="en-GB" w:eastAsia="en-IE"/>
              </w:rPr>
              <w:t xml:space="preserve">T </w:t>
            </w:r>
            <w:r w:rsidR="00430E69" w:rsidRPr="00E746C9">
              <w:rPr>
                <w:rFonts w:eastAsia="Arial" w:cs="Arial"/>
                <w:i/>
                <w:color w:val="auto"/>
                <w:lang w:val="en-GB" w:eastAsia="en-IE"/>
              </w:rPr>
              <w:t>Beyond the Classroom</w:t>
            </w:r>
            <w:r w:rsidR="00430E69" w:rsidRPr="00E746C9">
              <w:rPr>
                <w:rFonts w:eastAsia="Arial" w:cs="Arial"/>
                <w:color w:val="auto"/>
                <w:lang w:val="en-GB" w:eastAsia="en-IE"/>
              </w:rPr>
              <w:t xml:space="preserve"> materials build on the </w:t>
            </w:r>
            <w:r w:rsidR="00430E69" w:rsidRPr="00E746C9">
              <w:rPr>
                <w:rFonts w:eastAsia="Arial" w:cs="Arial"/>
                <w:i/>
                <w:color w:val="auto"/>
                <w:lang w:val="en-GB" w:eastAsia="en-IE"/>
              </w:rPr>
              <w:t xml:space="preserve">Move Well, Move Often </w:t>
            </w:r>
            <w:r w:rsidR="00430E69" w:rsidRPr="00E746C9">
              <w:rPr>
                <w:rFonts w:eastAsia="Arial" w:cs="Arial"/>
                <w:color w:val="auto"/>
                <w:lang w:val="en-GB" w:eastAsia="en-IE"/>
              </w:rPr>
              <w:t xml:space="preserve">physical literacy resources. New materials were released each week during the </w:t>
            </w:r>
            <w:r w:rsidR="00E746C9" w:rsidRPr="00E746C9">
              <w:rPr>
                <w:rFonts w:eastAsia="Arial" w:cs="Arial"/>
                <w:color w:val="auto"/>
                <w:lang w:val="en-GB" w:eastAsia="en-IE"/>
              </w:rPr>
              <w:t xml:space="preserve">school closure period </w:t>
            </w:r>
            <w:r w:rsidR="00430E69" w:rsidRPr="00E746C9">
              <w:rPr>
                <w:rFonts w:eastAsia="Arial" w:cs="Arial"/>
                <w:color w:val="auto"/>
                <w:lang w:val="en-GB" w:eastAsia="en-IE"/>
              </w:rPr>
              <w:t xml:space="preserve">in both Irish and English. The </w:t>
            </w:r>
            <w:r w:rsidR="00430E69" w:rsidRPr="00E746C9">
              <w:rPr>
                <w:rFonts w:eastAsia="Arial" w:cs="Arial"/>
                <w:i/>
                <w:color w:val="auto"/>
                <w:lang w:val="en-GB" w:eastAsia="en-IE"/>
              </w:rPr>
              <w:t>Beyond the Classroom</w:t>
            </w:r>
            <w:r w:rsidR="00430E69" w:rsidRPr="00E746C9">
              <w:rPr>
                <w:rFonts w:eastAsia="Arial" w:cs="Arial"/>
                <w:color w:val="auto"/>
                <w:lang w:val="en-GB" w:eastAsia="en-IE"/>
              </w:rPr>
              <w:t xml:space="preserve"> programme includes 92 video clips (46 in each language) and 30 Activity Packs (15 in each language), which are all available to </w:t>
            </w:r>
            <w:r w:rsidR="00430E69" w:rsidRPr="007A43B4">
              <w:rPr>
                <w:rFonts w:eastAsia="Arial" w:cs="Arial"/>
                <w:color w:val="auto"/>
                <w:lang w:val="en-GB" w:eastAsia="en-IE"/>
              </w:rPr>
              <w:t>access</w:t>
            </w:r>
            <w:r w:rsidR="00430E69" w:rsidRPr="00A21F4E">
              <w:rPr>
                <w:rFonts w:eastAsia="Arial" w:cs="Arial"/>
                <w:color w:val="auto"/>
                <w:lang w:val="en-GB" w:eastAsia="en-IE"/>
              </w:rPr>
              <w:t>.</w:t>
            </w:r>
            <w:hyperlink r:id="rId27">
              <w:r w:rsidR="005C48F8" w:rsidRPr="00A21F4E">
                <w:rPr>
                  <w:rFonts w:asciiTheme="minorHAnsi" w:hAnsiTheme="minorHAnsi" w:cstheme="minorHAnsi"/>
                  <w:color w:val="1155CC"/>
                  <w:u w:val="single"/>
                </w:rPr>
                <w:t>https://www.scoilnet.ie/pdst/physlit/beyond/</w:t>
              </w:r>
            </w:hyperlink>
            <w:r w:rsidR="005C48F8">
              <w:rPr>
                <w:rFonts w:asciiTheme="minorHAnsi" w:hAnsiTheme="minorHAnsi" w:cstheme="minorHAnsi"/>
                <w:color w:val="1155CC"/>
                <w:u w:val="single"/>
              </w:rPr>
              <w:t xml:space="preserve"> </w:t>
            </w:r>
          </w:p>
        </w:tc>
      </w:tr>
      <w:tr w:rsidR="005D351B" w:rsidRPr="009854C3" w:rsidTr="00A92DA4">
        <w:tc>
          <w:tcPr>
            <w:tcW w:w="8608" w:type="dxa"/>
            <w:shd w:val="clear" w:color="auto" w:fill="auto"/>
          </w:tcPr>
          <w:p w:rsidR="00E746C9" w:rsidRPr="00815D16" w:rsidRDefault="005D351B" w:rsidP="00496863">
            <w:r w:rsidRPr="000F67A7">
              <w:t>Actively encourage pupils to be creative,</w:t>
            </w:r>
            <w:r w:rsidR="009A5A99">
              <w:t xml:space="preserve"> to</w:t>
            </w:r>
            <w:r w:rsidRPr="000F67A7">
              <w:t xml:space="preserve"> cooperat</w:t>
            </w:r>
            <w:r w:rsidR="009A5A99">
              <w:t>e</w:t>
            </w:r>
            <w:r w:rsidRPr="000F67A7">
              <w:t xml:space="preserve"> with others, </w:t>
            </w:r>
            <w:r w:rsidR="009A5A99">
              <w:t xml:space="preserve">to </w:t>
            </w:r>
            <w:r w:rsidRPr="000F67A7">
              <w:t xml:space="preserve">create and modify games, </w:t>
            </w:r>
            <w:r w:rsidR="009A5A99">
              <w:t xml:space="preserve">to </w:t>
            </w:r>
            <w:r w:rsidRPr="000F67A7">
              <w:t xml:space="preserve">solve problems, make decisions, engage in peer and self-assessment, and </w:t>
            </w:r>
            <w:r w:rsidR="009A5A99">
              <w:t xml:space="preserve">to </w:t>
            </w:r>
            <w:r w:rsidRPr="000F67A7">
              <w:t>reflect as part of the planned physical education programme.</w:t>
            </w:r>
          </w:p>
        </w:tc>
      </w:tr>
    </w:tbl>
    <w:p w:rsidR="0004641D" w:rsidRDefault="0004641D"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p>
    <w:p w:rsidR="0004641D" w:rsidRDefault="0004641D"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p>
    <w:p w:rsidR="0004641D" w:rsidRDefault="0004641D"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p>
    <w:p w:rsidR="005D351B" w:rsidRDefault="002C7C65"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r>
        <w:rPr>
          <w:rFonts w:eastAsiaTheme="majorEastAsia" w:cstheme="majorBidi"/>
          <w:b/>
          <w:bCs/>
          <w:color w:val="004D44"/>
        </w:rPr>
        <w:t>3.</w:t>
      </w:r>
      <w:r w:rsidR="005B292B">
        <w:rPr>
          <w:rFonts w:eastAsiaTheme="majorEastAsia" w:cstheme="majorBidi"/>
          <w:b/>
          <w:bCs/>
          <w:color w:val="004D44"/>
        </w:rPr>
        <w:t>6</w:t>
      </w:r>
      <w:r w:rsidR="00647A9D">
        <w:rPr>
          <w:rFonts w:eastAsiaTheme="majorEastAsia" w:cstheme="majorBidi"/>
          <w:b/>
          <w:bCs/>
          <w:color w:val="004D44"/>
        </w:rPr>
        <w:t>.3</w:t>
      </w:r>
      <w:r w:rsidR="005D351B">
        <w:rPr>
          <w:rFonts w:eastAsiaTheme="majorEastAsia" w:cstheme="majorBidi"/>
          <w:b/>
          <w:bCs/>
          <w:color w:val="004D44"/>
        </w:rPr>
        <w:t xml:space="preserve"> Language</w:t>
      </w:r>
      <w:r w:rsidR="001474EC">
        <w:rPr>
          <w:rFonts w:eastAsiaTheme="majorEastAsia" w:cstheme="majorBidi"/>
          <w:b/>
          <w:bCs/>
          <w:color w:val="004D44"/>
        </w:rPr>
        <w:t xml:space="preserve"> </w:t>
      </w:r>
    </w:p>
    <w:p w:rsidR="00F22234" w:rsidRDefault="005D351B" w:rsidP="00496863">
      <w:pPr>
        <w:autoSpaceDE w:val="0"/>
        <w:autoSpaceDN w:val="0"/>
        <w:adjustRightInd w:val="0"/>
        <w:spacing w:after="0" w:line="240" w:lineRule="auto"/>
        <w:rPr>
          <w:color w:val="000000"/>
          <w:szCs w:val="23"/>
        </w:rPr>
      </w:pPr>
      <w:r w:rsidRPr="005E6B1E">
        <w:rPr>
          <w:color w:val="000000"/>
          <w:szCs w:val="23"/>
        </w:rPr>
        <w:t xml:space="preserve">Language is key to enabling </w:t>
      </w:r>
      <w:r w:rsidR="009A5A99">
        <w:rPr>
          <w:color w:val="000000"/>
          <w:szCs w:val="23"/>
        </w:rPr>
        <w:t>pupils</w:t>
      </w:r>
      <w:r w:rsidR="009A5A99" w:rsidRPr="005E6B1E">
        <w:rPr>
          <w:color w:val="000000"/>
          <w:szCs w:val="23"/>
        </w:rPr>
        <w:t xml:space="preserve"> </w:t>
      </w:r>
      <w:r w:rsidRPr="005E6B1E">
        <w:rPr>
          <w:color w:val="000000"/>
          <w:szCs w:val="23"/>
        </w:rPr>
        <w:t xml:space="preserve">to interact and engage with others, </w:t>
      </w:r>
      <w:r w:rsidR="009A5A99">
        <w:rPr>
          <w:color w:val="000000"/>
          <w:szCs w:val="23"/>
        </w:rPr>
        <w:t xml:space="preserve">to </w:t>
      </w:r>
      <w:r w:rsidRPr="005E6B1E">
        <w:rPr>
          <w:color w:val="000000"/>
          <w:szCs w:val="23"/>
        </w:rPr>
        <w:t>express their thoughts and feelings</w:t>
      </w:r>
      <w:r w:rsidR="009A5A99">
        <w:rPr>
          <w:color w:val="000000"/>
          <w:szCs w:val="23"/>
        </w:rPr>
        <w:t>,</w:t>
      </w:r>
      <w:r w:rsidRPr="005E6B1E">
        <w:rPr>
          <w:color w:val="000000"/>
          <w:szCs w:val="23"/>
        </w:rPr>
        <w:t xml:space="preserve"> and </w:t>
      </w:r>
      <w:r w:rsidR="009A5A99">
        <w:rPr>
          <w:color w:val="000000"/>
          <w:szCs w:val="23"/>
        </w:rPr>
        <w:t xml:space="preserve">to </w:t>
      </w:r>
      <w:r w:rsidRPr="005E6B1E">
        <w:rPr>
          <w:color w:val="000000"/>
          <w:szCs w:val="23"/>
        </w:rPr>
        <w:t>share their experiences</w:t>
      </w:r>
      <w:r>
        <w:rPr>
          <w:color w:val="000000"/>
          <w:szCs w:val="23"/>
        </w:rPr>
        <w:t xml:space="preserve">. </w:t>
      </w:r>
      <w:r w:rsidR="009A5A99">
        <w:rPr>
          <w:color w:val="000000"/>
          <w:szCs w:val="23"/>
        </w:rPr>
        <w:t>A f</w:t>
      </w:r>
      <w:r>
        <w:rPr>
          <w:color w:val="000000"/>
          <w:szCs w:val="23"/>
        </w:rPr>
        <w:t>ocus on language</w:t>
      </w:r>
      <w:r w:rsidRPr="005E6B1E">
        <w:rPr>
          <w:color w:val="000000"/>
          <w:szCs w:val="23"/>
        </w:rPr>
        <w:t xml:space="preserve"> </w:t>
      </w:r>
      <w:r>
        <w:rPr>
          <w:color w:val="000000"/>
          <w:szCs w:val="23"/>
        </w:rPr>
        <w:t>will</w:t>
      </w:r>
      <w:r w:rsidR="00B1288E">
        <w:rPr>
          <w:color w:val="000000"/>
          <w:szCs w:val="23"/>
        </w:rPr>
        <w:t xml:space="preserve"> therefore</w:t>
      </w:r>
      <w:r>
        <w:rPr>
          <w:color w:val="000000"/>
          <w:szCs w:val="23"/>
        </w:rPr>
        <w:t xml:space="preserve"> be </w:t>
      </w:r>
      <w:r w:rsidRPr="005E6B1E">
        <w:rPr>
          <w:color w:val="000000"/>
          <w:szCs w:val="23"/>
        </w:rPr>
        <w:t xml:space="preserve">particularly </w:t>
      </w:r>
      <w:r w:rsidR="00020030">
        <w:rPr>
          <w:color w:val="000000"/>
          <w:szCs w:val="23"/>
        </w:rPr>
        <w:t>relevant</w:t>
      </w:r>
      <w:r w:rsidRPr="005E6B1E">
        <w:rPr>
          <w:color w:val="000000"/>
          <w:szCs w:val="23"/>
        </w:rPr>
        <w:t xml:space="preserve"> as</w:t>
      </w:r>
      <w:r w:rsidR="00B1288E">
        <w:rPr>
          <w:color w:val="000000"/>
          <w:szCs w:val="23"/>
        </w:rPr>
        <w:t xml:space="preserve"> pupils </w:t>
      </w:r>
      <w:r w:rsidRPr="005E6B1E">
        <w:rPr>
          <w:color w:val="000000"/>
          <w:szCs w:val="23"/>
        </w:rPr>
        <w:t>return to school</w:t>
      </w:r>
      <w:r w:rsidR="00B1288E">
        <w:rPr>
          <w:color w:val="000000"/>
          <w:szCs w:val="23"/>
        </w:rPr>
        <w:t>.</w:t>
      </w:r>
      <w:r w:rsidRPr="005E6B1E">
        <w:rPr>
          <w:color w:val="000000"/>
          <w:szCs w:val="23"/>
        </w:rPr>
        <w:t xml:space="preserve"> </w:t>
      </w:r>
    </w:p>
    <w:p w:rsidR="00A8317A" w:rsidRDefault="005D351B" w:rsidP="00496863">
      <w:pPr>
        <w:autoSpaceDE w:val="0"/>
        <w:autoSpaceDN w:val="0"/>
        <w:adjustRightInd w:val="0"/>
        <w:spacing w:after="0" w:line="240" w:lineRule="auto"/>
        <w:rPr>
          <w:color w:val="000000"/>
          <w:szCs w:val="23"/>
        </w:rPr>
      </w:pPr>
      <w:r w:rsidRPr="009E4834">
        <w:rPr>
          <w:color w:val="000000"/>
          <w:szCs w:val="23"/>
        </w:rPr>
        <w:t xml:space="preserve">Mainstream class teachers and </w:t>
      </w:r>
      <w:r w:rsidR="009A5A99">
        <w:rPr>
          <w:color w:val="000000"/>
          <w:szCs w:val="23"/>
        </w:rPr>
        <w:t>special education teachers (</w:t>
      </w:r>
      <w:r w:rsidRPr="009E4834">
        <w:rPr>
          <w:color w:val="000000"/>
          <w:szCs w:val="23"/>
        </w:rPr>
        <w:t>SETs</w:t>
      </w:r>
      <w:r w:rsidR="009A5A99">
        <w:rPr>
          <w:color w:val="000000"/>
          <w:szCs w:val="23"/>
        </w:rPr>
        <w:t>)</w:t>
      </w:r>
      <w:r w:rsidRPr="009E4834">
        <w:rPr>
          <w:color w:val="000000"/>
          <w:szCs w:val="23"/>
        </w:rPr>
        <w:t xml:space="preserve"> should continue to collaboratively plan for the needs of pupils who speak English as an additional language (EAL) and pupils with special educational needs (SEN).</w:t>
      </w:r>
      <w:r>
        <w:rPr>
          <w:color w:val="000000"/>
          <w:szCs w:val="23"/>
        </w:rPr>
        <w:t xml:space="preserve"> </w:t>
      </w:r>
      <w:r w:rsidR="00A8317A">
        <w:rPr>
          <w:color w:val="000000"/>
          <w:szCs w:val="23"/>
        </w:rPr>
        <w:t>These pupils may require an even higher level of support than in previous years as they are helped to settle back into school and make progress in their learning.</w:t>
      </w:r>
    </w:p>
    <w:p w:rsidR="00AD4154" w:rsidRDefault="005D351B" w:rsidP="00496863">
      <w:pPr>
        <w:autoSpaceDE w:val="0"/>
        <w:autoSpaceDN w:val="0"/>
        <w:adjustRightInd w:val="0"/>
        <w:spacing w:after="0" w:line="240" w:lineRule="auto"/>
        <w:rPr>
          <w:i/>
          <w:iCs/>
          <w:color w:val="000000"/>
          <w:szCs w:val="23"/>
        </w:rPr>
      </w:pPr>
      <w:r>
        <w:rPr>
          <w:color w:val="000000"/>
          <w:szCs w:val="23"/>
        </w:rPr>
        <w:lastRenderedPageBreak/>
        <w:t>P</w:t>
      </w:r>
      <w:r w:rsidRPr="009E4834">
        <w:rPr>
          <w:color w:val="000000"/>
          <w:szCs w:val="23"/>
        </w:rPr>
        <w:t xml:space="preserve">upils in </w:t>
      </w:r>
      <w:r w:rsidRPr="00D17ABB">
        <w:rPr>
          <w:i/>
          <w:color w:val="000000"/>
          <w:szCs w:val="23"/>
        </w:rPr>
        <w:t>Gaelscoileanna</w:t>
      </w:r>
      <w:r w:rsidRPr="009E4834">
        <w:rPr>
          <w:color w:val="000000"/>
          <w:szCs w:val="23"/>
        </w:rPr>
        <w:t xml:space="preserve"> and </w:t>
      </w:r>
      <w:r w:rsidRPr="00D17ABB">
        <w:rPr>
          <w:i/>
          <w:color w:val="000000"/>
          <w:szCs w:val="23"/>
        </w:rPr>
        <w:t>Gaeltacht</w:t>
      </w:r>
      <w:r w:rsidRPr="009E4834">
        <w:rPr>
          <w:color w:val="000000"/>
          <w:szCs w:val="23"/>
        </w:rPr>
        <w:t xml:space="preserve"> schools </w:t>
      </w:r>
      <w:r w:rsidR="009A5A99">
        <w:rPr>
          <w:color w:val="000000"/>
          <w:szCs w:val="23"/>
        </w:rPr>
        <w:t>will</w:t>
      </w:r>
      <w:r w:rsidR="009A5A99" w:rsidRPr="009E4834">
        <w:rPr>
          <w:color w:val="000000"/>
          <w:szCs w:val="23"/>
        </w:rPr>
        <w:t xml:space="preserve"> </w:t>
      </w:r>
      <w:r w:rsidRPr="009E4834">
        <w:rPr>
          <w:color w:val="000000"/>
          <w:szCs w:val="23"/>
        </w:rPr>
        <w:t xml:space="preserve">benefit from </w:t>
      </w:r>
      <w:r w:rsidR="007721C5">
        <w:rPr>
          <w:color w:val="000000"/>
          <w:szCs w:val="23"/>
        </w:rPr>
        <w:t>being back in their immersion settings</w:t>
      </w:r>
      <w:r w:rsidRPr="009E4834">
        <w:rPr>
          <w:color w:val="000000"/>
          <w:szCs w:val="23"/>
        </w:rPr>
        <w:t xml:space="preserve">, </w:t>
      </w:r>
      <w:r>
        <w:rPr>
          <w:color w:val="000000"/>
          <w:szCs w:val="23"/>
        </w:rPr>
        <w:t xml:space="preserve">as some children </w:t>
      </w:r>
      <w:r w:rsidRPr="009E4834">
        <w:rPr>
          <w:color w:val="000000"/>
          <w:szCs w:val="23"/>
        </w:rPr>
        <w:t>may not have</w:t>
      </w:r>
      <w:r>
        <w:rPr>
          <w:color w:val="000000"/>
          <w:szCs w:val="23"/>
        </w:rPr>
        <w:t xml:space="preserve"> had opportunities to experience </w:t>
      </w:r>
      <w:r w:rsidRPr="009E4834">
        <w:rPr>
          <w:color w:val="000000"/>
          <w:szCs w:val="23"/>
        </w:rPr>
        <w:t>the Irish language frequently since the schools closed</w:t>
      </w:r>
      <w:r>
        <w:rPr>
          <w:color w:val="000000"/>
          <w:szCs w:val="23"/>
        </w:rPr>
        <w:t>.</w:t>
      </w:r>
      <w:r w:rsidR="00503A00">
        <w:rPr>
          <w:color w:val="000000"/>
          <w:szCs w:val="23"/>
        </w:rPr>
        <w:t xml:space="preserve"> The </w:t>
      </w:r>
      <w:r w:rsidR="00503A00" w:rsidRPr="00503A00">
        <w:rPr>
          <w:i/>
          <w:iCs/>
          <w:color w:val="000000"/>
          <w:szCs w:val="23"/>
        </w:rPr>
        <w:t>Guide for Gaeltacht Primary Schools: Indicators of Good Practice for Immersion Education</w:t>
      </w:r>
      <w:r w:rsidR="00503A00">
        <w:rPr>
          <w:i/>
          <w:iCs/>
          <w:color w:val="000000"/>
          <w:szCs w:val="23"/>
        </w:rPr>
        <w:t xml:space="preserve"> </w:t>
      </w:r>
      <w:r w:rsidR="00503A00">
        <w:rPr>
          <w:iCs/>
          <w:color w:val="000000"/>
          <w:szCs w:val="23"/>
        </w:rPr>
        <w:t>will be useful in this regard</w:t>
      </w:r>
      <w:r w:rsidR="00A92DA4">
        <w:rPr>
          <w:iCs/>
          <w:color w:val="000000"/>
          <w:szCs w:val="23"/>
        </w:rPr>
        <w:t xml:space="preserve">; this is available at: </w:t>
      </w:r>
      <w:hyperlink r:id="rId28" w:history="1">
        <w:r w:rsidR="00AD4154" w:rsidRPr="00A92DA4">
          <w:rPr>
            <w:rStyle w:val="Hyperlink"/>
            <w:iCs/>
            <w:szCs w:val="23"/>
          </w:rPr>
          <w:t>https://www.education.ie/en/Publications/Education-Reports/indicators-of-good-practice-in-immersion-education-draft-guide-for-gaeltacht-post-primary-schools.pdf</w:t>
        </w:r>
      </w:hyperlink>
      <w:r w:rsidR="00AD4154">
        <w:rPr>
          <w:i/>
          <w:iCs/>
          <w:color w:val="000000"/>
          <w:szCs w:val="23"/>
        </w:rPr>
        <w:t xml:space="preserve"> </w:t>
      </w:r>
    </w:p>
    <w:p w:rsidR="005D351B" w:rsidRDefault="00AD4154" w:rsidP="00496863">
      <w:pPr>
        <w:autoSpaceDE w:val="0"/>
        <w:autoSpaceDN w:val="0"/>
        <w:adjustRightInd w:val="0"/>
        <w:spacing w:after="0" w:line="240" w:lineRule="auto"/>
        <w:rPr>
          <w:szCs w:val="23"/>
        </w:rPr>
      </w:pPr>
      <w:r w:rsidRPr="00AD4154">
        <w:t xml:space="preserve"> </w:t>
      </w:r>
    </w:p>
    <w:p w:rsidR="00F22234" w:rsidRPr="00D17ABB" w:rsidRDefault="00B1288E" w:rsidP="00496863">
      <w:pPr>
        <w:rPr>
          <w:color w:val="000000"/>
          <w:szCs w:val="23"/>
        </w:rPr>
      </w:pPr>
      <w:r>
        <w:rPr>
          <w:color w:val="000000"/>
          <w:szCs w:val="23"/>
        </w:rPr>
        <w:t>All class teachers</w:t>
      </w:r>
      <w:r w:rsidR="00F22234">
        <w:rPr>
          <w:color w:val="000000"/>
          <w:szCs w:val="23"/>
        </w:rPr>
        <w:t xml:space="preserve"> should </w:t>
      </w:r>
      <w:r w:rsidR="00F22234" w:rsidRPr="00E9664E">
        <w:rPr>
          <w:color w:val="000000"/>
          <w:szCs w:val="23"/>
        </w:rPr>
        <w:t xml:space="preserve">gather information through conversations and other oral-based activities to assess </w:t>
      </w:r>
      <w:r>
        <w:rPr>
          <w:color w:val="000000"/>
          <w:szCs w:val="23"/>
        </w:rPr>
        <w:t>pupils’</w:t>
      </w:r>
      <w:r w:rsidR="00F22234" w:rsidRPr="00E9664E">
        <w:rPr>
          <w:color w:val="000000"/>
          <w:szCs w:val="23"/>
        </w:rPr>
        <w:t xml:space="preserve"> current knowledge and understanding of the Irish language in preparation </w:t>
      </w:r>
      <w:r w:rsidR="00F22234">
        <w:rPr>
          <w:color w:val="000000"/>
          <w:szCs w:val="23"/>
        </w:rPr>
        <w:t>for supporting</w:t>
      </w:r>
      <w:r w:rsidR="00F22234" w:rsidRPr="00E9664E">
        <w:rPr>
          <w:color w:val="000000"/>
          <w:szCs w:val="23"/>
        </w:rPr>
        <w:t xml:space="preserve"> </w:t>
      </w:r>
      <w:r>
        <w:rPr>
          <w:color w:val="000000"/>
          <w:szCs w:val="23"/>
        </w:rPr>
        <w:t>pupils’</w:t>
      </w:r>
      <w:r w:rsidR="00F22234" w:rsidRPr="00E9664E">
        <w:rPr>
          <w:color w:val="000000"/>
          <w:szCs w:val="23"/>
        </w:rPr>
        <w:t xml:space="preserve"> language learning</w:t>
      </w:r>
      <w:r w:rsidR="00F22234">
        <w:rPr>
          <w:color w:val="000000"/>
          <w:szCs w:val="23"/>
        </w:rPr>
        <w:t xml:space="preserve"> in the 2020/21 school year</w:t>
      </w:r>
      <w:r w:rsidR="00F22234" w:rsidRPr="00E9664E">
        <w:rPr>
          <w:color w:val="000000"/>
          <w:szCs w:val="23"/>
        </w:rPr>
        <w:t xml:space="preserve">. </w:t>
      </w:r>
    </w:p>
    <w:p w:rsidR="00F22234" w:rsidRDefault="00F22234" w:rsidP="00496863">
      <w:pPr>
        <w:autoSpaceDE w:val="0"/>
        <w:autoSpaceDN w:val="0"/>
        <w:adjustRightInd w:val="0"/>
        <w:spacing w:after="0" w:line="240" w:lineRule="auto"/>
        <w:rPr>
          <w:szCs w:val="23"/>
        </w:rPr>
      </w:pPr>
    </w:p>
    <w:tbl>
      <w:tblPr>
        <w:tblStyle w:val="TableGrid"/>
        <w:tblW w:w="0" w:type="auto"/>
        <w:tblLook w:val="04A0" w:firstRow="1" w:lastRow="0" w:firstColumn="1" w:lastColumn="0" w:noHBand="0" w:noVBand="1"/>
      </w:tblPr>
      <w:tblGrid>
        <w:gridCol w:w="8608"/>
      </w:tblGrid>
      <w:tr w:rsidR="005D351B" w:rsidRPr="00DC2B04" w:rsidTr="005D351B">
        <w:tc>
          <w:tcPr>
            <w:tcW w:w="8608" w:type="dxa"/>
          </w:tcPr>
          <w:p w:rsidR="005D351B" w:rsidRPr="00DC2B04" w:rsidRDefault="009A5A99" w:rsidP="00496863">
            <w:pPr>
              <w:pStyle w:val="Heading4"/>
              <w:outlineLvl w:val="3"/>
            </w:pPr>
            <w:r>
              <w:t>Key messages for</w:t>
            </w:r>
            <w:r w:rsidR="005D351B">
              <w:t xml:space="preserve"> implementing the PLC in </w:t>
            </w:r>
            <w:r>
              <w:t>2020/21</w:t>
            </w:r>
            <w:r w:rsidR="00670AD6">
              <w:t xml:space="preserve"> - English</w:t>
            </w:r>
          </w:p>
        </w:tc>
      </w:tr>
      <w:tr w:rsidR="005D351B" w:rsidRPr="00DC1CA1" w:rsidTr="005D351B">
        <w:tc>
          <w:tcPr>
            <w:tcW w:w="8608" w:type="dxa"/>
          </w:tcPr>
          <w:p w:rsidR="005D351B" w:rsidRPr="00DC1CA1" w:rsidRDefault="005D351B" w:rsidP="00496863">
            <w:r>
              <w:t xml:space="preserve">Learning experiences that are playful, interactive and constructive will </w:t>
            </w:r>
            <w:r w:rsidR="00461124">
              <w:t xml:space="preserve">be very beneficial in </w:t>
            </w:r>
            <w:r>
              <w:t>support</w:t>
            </w:r>
            <w:r w:rsidR="00461124">
              <w:t>ing</w:t>
            </w:r>
            <w:r>
              <w:t xml:space="preserve"> the development of oral language skills</w:t>
            </w:r>
            <w:r w:rsidR="00461124">
              <w:t xml:space="preserve"> for all pupils</w:t>
            </w:r>
            <w:r>
              <w:t>.</w:t>
            </w:r>
            <w:r w:rsidRPr="00DC1CA1">
              <w:t xml:space="preserve"> </w:t>
            </w:r>
            <w:r>
              <w:t xml:space="preserve">Open-ended materials can be used creatively to support these experiences.  </w:t>
            </w:r>
          </w:p>
        </w:tc>
      </w:tr>
      <w:tr w:rsidR="005D351B" w:rsidTr="005D351B">
        <w:tc>
          <w:tcPr>
            <w:tcW w:w="8608" w:type="dxa"/>
          </w:tcPr>
          <w:p w:rsidR="005D351B" w:rsidRDefault="005D351B" w:rsidP="00496863">
            <w:r>
              <w:t xml:space="preserve">Rich </w:t>
            </w:r>
            <w:r w:rsidRPr="00DC1CA1">
              <w:t xml:space="preserve">conversations </w:t>
            </w:r>
            <w:r>
              <w:t>between pupils, their</w:t>
            </w:r>
            <w:r w:rsidRPr="00DC1CA1">
              <w:t xml:space="preserve"> peers</w:t>
            </w:r>
            <w:r>
              <w:t xml:space="preserve"> and their</w:t>
            </w:r>
            <w:r w:rsidRPr="00DC1CA1">
              <w:t xml:space="preserve"> teacher </w:t>
            </w:r>
            <w:r w:rsidR="00B1288E">
              <w:t>should be carefully planned and facilitated to</w:t>
            </w:r>
            <w:r>
              <w:t xml:space="preserve"> promote </w:t>
            </w:r>
            <w:r w:rsidRPr="00DC1CA1">
              <w:t>the use of high-quality language</w:t>
            </w:r>
            <w:r>
              <w:t xml:space="preserve">. </w:t>
            </w:r>
            <w:r w:rsidR="00670AD6">
              <w:t>For the purpose of integration, the topic for conversations to promote the use of high-quality language can be drawn from other areas or subjects such as SPHE, History or Geography. This would help to encourage connections across the curriculum.</w:t>
            </w:r>
          </w:p>
        </w:tc>
      </w:tr>
      <w:tr w:rsidR="005D351B" w:rsidTr="005D351B">
        <w:tc>
          <w:tcPr>
            <w:tcW w:w="8608" w:type="dxa"/>
          </w:tcPr>
          <w:p w:rsidR="005D351B" w:rsidRDefault="005D351B" w:rsidP="00496863">
            <w:r>
              <w:t>Exploiting m</w:t>
            </w:r>
            <w:r w:rsidRPr="00DC1CA1">
              <w:t>ultiple opportunities to use language fluently, creatively and expressively by frequently reciting from memory</w:t>
            </w:r>
            <w:r w:rsidR="009A5A99">
              <w:t xml:space="preserve"> </w:t>
            </w:r>
            <w:r w:rsidRPr="00DC1CA1">
              <w:t xml:space="preserve">a wide range of high-quality poems, rhymes and descriptive passages and </w:t>
            </w:r>
            <w:r>
              <w:t>by singing songs will be beneficial</w:t>
            </w:r>
            <w:r w:rsidR="00F22234">
              <w:t xml:space="preserve"> for reviving and supporting fluency and creativity in language</w:t>
            </w:r>
            <w:r w:rsidR="00461124">
              <w:t xml:space="preserve">, and can also support integration with other curricular areas. </w:t>
            </w:r>
          </w:p>
        </w:tc>
      </w:tr>
      <w:tr w:rsidR="005D351B" w:rsidTr="005D351B">
        <w:tc>
          <w:tcPr>
            <w:tcW w:w="8608" w:type="dxa"/>
          </w:tcPr>
          <w:p w:rsidR="005D351B" w:rsidRDefault="005D351B" w:rsidP="00496863">
            <w:r>
              <w:t>Increased focus on</w:t>
            </w:r>
            <w:r w:rsidRPr="00DC1CA1">
              <w:t xml:space="preserve"> explicit </w:t>
            </w:r>
            <w:r>
              <w:t xml:space="preserve">language </w:t>
            </w:r>
            <w:r w:rsidRPr="00DC1CA1">
              <w:t xml:space="preserve">teaching </w:t>
            </w:r>
            <w:r w:rsidR="00F22234">
              <w:t>across all curricular areas is advised over the coming school year.</w:t>
            </w:r>
          </w:p>
        </w:tc>
      </w:tr>
      <w:tr w:rsidR="005D351B" w:rsidRPr="00DC1CA1" w:rsidTr="005D351B">
        <w:tc>
          <w:tcPr>
            <w:tcW w:w="8608" w:type="dxa"/>
          </w:tcPr>
          <w:p w:rsidR="005D351B" w:rsidRPr="00DC1CA1" w:rsidRDefault="005D351B" w:rsidP="00496863">
            <w:r>
              <w:t>A</w:t>
            </w:r>
            <w:r w:rsidRPr="00DC1CA1">
              <w:t xml:space="preserve">ccess </w:t>
            </w:r>
            <w:r>
              <w:t xml:space="preserve">to </w:t>
            </w:r>
            <w:r w:rsidRPr="00DC1CA1">
              <w:t>ample reading materials (real books, magazines, comics, journals, online and digital materials) in a range of genre</w:t>
            </w:r>
            <w:r w:rsidR="009A5A99">
              <w:t>s</w:t>
            </w:r>
            <w:r w:rsidRPr="00DC1CA1">
              <w:t xml:space="preserve"> (fictional and non-fictional) which are well matched to </w:t>
            </w:r>
            <w:r>
              <w:t>pupils’</w:t>
            </w:r>
            <w:r w:rsidRPr="00DC1CA1">
              <w:t xml:space="preserve"> reading ability</w:t>
            </w:r>
            <w:r>
              <w:t xml:space="preserve"> will support their enjoyment of reading. </w:t>
            </w:r>
            <w:r w:rsidRPr="00DC1CA1">
              <w:t xml:space="preserve"> </w:t>
            </w:r>
            <w:r w:rsidR="00F22234">
              <w:t>It will be important that pupils can choose and engage with texts of interest to them in both languages.</w:t>
            </w:r>
            <w:r w:rsidR="00673F68">
              <w:t xml:space="preserve"> </w:t>
            </w:r>
          </w:p>
        </w:tc>
      </w:tr>
      <w:tr w:rsidR="005D351B" w:rsidRPr="00DC1CA1" w:rsidTr="005D351B">
        <w:trPr>
          <w:trHeight w:val="760"/>
        </w:trPr>
        <w:tc>
          <w:tcPr>
            <w:tcW w:w="8608" w:type="dxa"/>
          </w:tcPr>
          <w:p w:rsidR="005D351B" w:rsidRPr="00DC1CA1" w:rsidRDefault="005D351B" w:rsidP="00496863">
            <w:r w:rsidRPr="00DC1CA1">
              <w:t xml:space="preserve">Early writing skills, handwriting skills and functional and creative writing skills </w:t>
            </w:r>
            <w:r w:rsidR="009A5A99">
              <w:t>should</w:t>
            </w:r>
            <w:r w:rsidR="009A5A99" w:rsidRPr="00DC1CA1">
              <w:t xml:space="preserve"> </w:t>
            </w:r>
            <w:r w:rsidR="00673F68">
              <w:t xml:space="preserve">continue to </w:t>
            </w:r>
            <w:r w:rsidRPr="00DC1CA1">
              <w:t xml:space="preserve">be </w:t>
            </w:r>
            <w:r w:rsidR="00F22234">
              <w:t>taught</w:t>
            </w:r>
            <w:r w:rsidR="00F22234" w:rsidRPr="00DC1CA1">
              <w:t xml:space="preserve"> </w:t>
            </w:r>
            <w:r w:rsidRPr="00DC1CA1">
              <w:t xml:space="preserve">in a balanced </w:t>
            </w:r>
            <w:r w:rsidR="009A5A99">
              <w:t>way</w:t>
            </w:r>
            <w:r w:rsidR="00F22234">
              <w:t xml:space="preserve"> over the new school year.</w:t>
            </w:r>
            <w:r w:rsidR="00B03A48">
              <w:t xml:space="preserve"> Writing presents a </w:t>
            </w:r>
            <w:r w:rsidR="00B03A48">
              <w:lastRenderedPageBreak/>
              <w:t>range of opportunities for integration across a wide range of curricular areas</w:t>
            </w:r>
            <w:r w:rsidR="00673F68">
              <w:t>,</w:t>
            </w:r>
            <w:r w:rsidR="00B03A48">
              <w:t xml:space="preserve"> and pupils can engage in </w:t>
            </w:r>
            <w:r w:rsidR="00673F68">
              <w:t xml:space="preserve">a variety of tasks such as </w:t>
            </w:r>
            <w:r w:rsidR="00B03A48">
              <w:t xml:space="preserve">project work (researching and presenting), recording observations over time, maintaining a diary, emailing, script writing and surveys on family topics. </w:t>
            </w:r>
          </w:p>
        </w:tc>
      </w:tr>
    </w:tbl>
    <w:p w:rsidR="005D351B" w:rsidRDefault="005D351B" w:rsidP="00496863"/>
    <w:tbl>
      <w:tblPr>
        <w:tblStyle w:val="TableGrid"/>
        <w:tblW w:w="0" w:type="auto"/>
        <w:tblLook w:val="04A0" w:firstRow="1" w:lastRow="0" w:firstColumn="1" w:lastColumn="0" w:noHBand="0" w:noVBand="1"/>
      </w:tblPr>
      <w:tblGrid>
        <w:gridCol w:w="8608"/>
      </w:tblGrid>
      <w:tr w:rsidR="005D351B" w:rsidTr="00D17ABB">
        <w:tc>
          <w:tcPr>
            <w:tcW w:w="8608" w:type="dxa"/>
            <w:hideMark/>
          </w:tcPr>
          <w:p w:rsidR="002C7C65" w:rsidRPr="002C7C65" w:rsidRDefault="005D351B" w:rsidP="00496863">
            <w:pPr>
              <w:rPr>
                <w:rFonts w:eastAsiaTheme="majorEastAsia" w:cs="Times New Roman"/>
                <w:b/>
                <w:iCs/>
                <w:color w:val="008872"/>
                <w:lang w:val="en-GB" w:eastAsia="en-GB"/>
              </w:rPr>
            </w:pPr>
            <w:r>
              <w:rPr>
                <w:rFonts w:eastAsiaTheme="majorEastAsia" w:cs="Times New Roman"/>
                <w:b/>
                <w:iCs/>
                <w:color w:val="008872"/>
                <w:lang w:val="en-GB" w:eastAsia="en-GB"/>
              </w:rPr>
              <w:t>Moltaí maidir le cur i bhfeidhm Curaclaim Teanga na Bunscoile</w:t>
            </w:r>
            <w:r w:rsidR="003C6815">
              <w:rPr>
                <w:rFonts w:eastAsiaTheme="majorEastAsia" w:cs="Times New Roman"/>
                <w:b/>
                <w:iCs/>
                <w:color w:val="008872"/>
                <w:lang w:val="en-GB" w:eastAsia="en-GB"/>
              </w:rPr>
              <w:t xml:space="preserve"> </w:t>
            </w:r>
            <w:r>
              <w:rPr>
                <w:rFonts w:eastAsiaTheme="majorEastAsia" w:cs="Times New Roman"/>
                <w:b/>
                <w:iCs/>
                <w:color w:val="008872"/>
                <w:lang w:val="en-GB" w:eastAsia="en-GB"/>
              </w:rPr>
              <w:t xml:space="preserve">- Gaeilge </w:t>
            </w:r>
          </w:p>
        </w:tc>
      </w:tr>
      <w:tr w:rsidR="005D351B" w:rsidTr="00D17ABB">
        <w:tc>
          <w:tcPr>
            <w:tcW w:w="8608" w:type="dxa"/>
            <w:hideMark/>
          </w:tcPr>
          <w:p w:rsidR="005D351B" w:rsidRPr="00D17ABB" w:rsidRDefault="005D351B" w:rsidP="00496863">
            <w:pPr>
              <w:rPr>
                <w:i/>
                <w:lang w:eastAsia="en-GB"/>
              </w:rPr>
            </w:pPr>
            <w:r w:rsidRPr="00D17ABB">
              <w:rPr>
                <w:i/>
                <w:lang w:eastAsia="en-GB"/>
              </w:rPr>
              <w:t>Moltar deiseanna a chruthú do dhaltaí an Ghaeilge a chloisteáil chomh minic agus is féidir, taobh amuigh den cheacht Ghaeilge chomh maith. Moltar do mhúinteoirí teicneolaíocht a úsáid chun deiseanna éisteachta a chruthú</w:t>
            </w:r>
            <w:r w:rsidR="003C6815">
              <w:rPr>
                <w:i/>
                <w:lang w:eastAsia="en-GB"/>
              </w:rPr>
              <w:t xml:space="preserve">; </w:t>
            </w:r>
            <w:r w:rsidRPr="00D17ABB">
              <w:rPr>
                <w:i/>
                <w:lang w:eastAsia="en-GB"/>
              </w:rPr>
              <w:t>tá neart cláracha do pháistí ag gach aois leibhéal ar TG4 agus Cúla 4</w:t>
            </w:r>
            <w:r w:rsidR="003C6815" w:rsidRPr="00D17ABB">
              <w:rPr>
                <w:i/>
                <w:lang w:eastAsia="en-GB"/>
              </w:rPr>
              <w:t>.</w:t>
            </w:r>
          </w:p>
          <w:p w:rsidR="005D351B" w:rsidRPr="009A5A99" w:rsidRDefault="005D351B" w:rsidP="00496863">
            <w:pPr>
              <w:rPr>
                <w:lang w:eastAsia="en-GB"/>
              </w:rPr>
            </w:pPr>
            <w:r w:rsidRPr="00D17ABB">
              <w:rPr>
                <w:lang w:eastAsia="en-GB"/>
              </w:rPr>
              <w:t xml:space="preserve">Opportunities </w:t>
            </w:r>
            <w:r w:rsidR="003C6815">
              <w:rPr>
                <w:lang w:eastAsia="en-GB"/>
              </w:rPr>
              <w:t>should</w:t>
            </w:r>
            <w:r w:rsidRPr="00D17ABB">
              <w:rPr>
                <w:lang w:eastAsia="en-GB"/>
              </w:rPr>
              <w:t xml:space="preserve"> be created for pupils to hear Irish as frequently as possible, </w:t>
            </w:r>
            <w:r w:rsidR="003C6815">
              <w:rPr>
                <w:lang w:eastAsia="en-GB"/>
              </w:rPr>
              <w:t>including</w:t>
            </w:r>
            <w:r w:rsidR="003C6815" w:rsidRPr="00D17ABB">
              <w:rPr>
                <w:lang w:eastAsia="en-GB"/>
              </w:rPr>
              <w:t xml:space="preserve"> </w:t>
            </w:r>
            <w:r w:rsidRPr="00D17ABB">
              <w:rPr>
                <w:lang w:eastAsia="en-GB"/>
              </w:rPr>
              <w:t xml:space="preserve">outside of the Irish lesson. Teachers are also advised to use </w:t>
            </w:r>
            <w:r w:rsidR="001E52AE" w:rsidRPr="00D17ABB">
              <w:rPr>
                <w:lang w:eastAsia="en-GB"/>
              </w:rPr>
              <w:t xml:space="preserve">technology to create listening </w:t>
            </w:r>
            <w:r w:rsidRPr="00D17ABB">
              <w:rPr>
                <w:lang w:eastAsia="en-GB"/>
              </w:rPr>
              <w:t>opportunities</w:t>
            </w:r>
            <w:r w:rsidR="003C6815">
              <w:rPr>
                <w:lang w:eastAsia="en-GB"/>
              </w:rPr>
              <w:t xml:space="preserve">; </w:t>
            </w:r>
            <w:r w:rsidRPr="00D17ABB">
              <w:rPr>
                <w:lang w:eastAsia="en-GB"/>
              </w:rPr>
              <w:t>there is a wealth of programming for pupils of all ages on TG4 and on Cúla 4</w:t>
            </w:r>
            <w:r w:rsidR="003C6815">
              <w:rPr>
                <w:lang w:eastAsia="en-GB"/>
              </w:rPr>
              <w:t>.</w:t>
            </w:r>
          </w:p>
        </w:tc>
      </w:tr>
      <w:tr w:rsidR="005D351B" w:rsidTr="00D17ABB">
        <w:tc>
          <w:tcPr>
            <w:tcW w:w="8608" w:type="dxa"/>
            <w:hideMark/>
          </w:tcPr>
          <w:p w:rsidR="005D351B" w:rsidRPr="00D17ABB" w:rsidRDefault="00E43481" w:rsidP="00496863">
            <w:pPr>
              <w:rPr>
                <w:rStyle w:val="Hyperlink"/>
                <w:rFonts w:cs="Arial"/>
                <w:i/>
              </w:rPr>
            </w:pPr>
            <w:r>
              <w:rPr>
                <w:i/>
              </w:rPr>
              <w:t xml:space="preserve">Beidh an Ghaeilge ó bhéal an-tábhachtach agus ba chóir go leor deiseanna a chruthú do dhaltaí chun í  a úsáid agus a chleachtadh go spraíúil agus go taitneamhach. </w:t>
            </w:r>
            <w:r w:rsidR="005D351B" w:rsidRPr="00D17ABB">
              <w:rPr>
                <w:i/>
              </w:rPr>
              <w:t xml:space="preserve">Is féidir réimse leathan de rannta, dánta agus amhráin a mhúineadh agus a aithris/ a chanadh go rialta i ngach rang. </w:t>
            </w:r>
            <w:r w:rsidR="003C6815" w:rsidRPr="00D17ABB">
              <w:rPr>
                <w:i/>
              </w:rPr>
              <w:t>Cabhróidh sé seo le</w:t>
            </w:r>
            <w:r w:rsidR="005D351B" w:rsidRPr="00D17ABB">
              <w:rPr>
                <w:i/>
              </w:rPr>
              <w:t xml:space="preserve"> foclóir a fhorbairt agus líofacht a chothú sa teanga. Is féidir na rannta, dánta agus na hamhráin a chleachtadh mar ghníomhaíochtaí aistrithe i rith an lae, roimh na sosanna agus roimh am dul abhaile. Tá smaointe eile agus acmhainní oiriúnacha ar fáil ar </w:t>
            </w:r>
            <w:hyperlink r:id="rId29" w:history="1">
              <w:r w:rsidR="005D351B" w:rsidRPr="00D17ABB">
                <w:rPr>
                  <w:rStyle w:val="Hyperlink"/>
                  <w:rFonts w:cs="Arial"/>
                  <w:i/>
                </w:rPr>
                <w:t>www.pdst.ie</w:t>
              </w:r>
            </w:hyperlink>
            <w:r w:rsidR="005D351B" w:rsidRPr="00D17ABB">
              <w:rPr>
                <w:i/>
              </w:rPr>
              <w:t xml:space="preserve"> agus ar </w:t>
            </w:r>
            <w:hyperlink r:id="rId30" w:history="1">
              <w:r w:rsidR="005D351B" w:rsidRPr="00D17ABB">
                <w:rPr>
                  <w:rStyle w:val="Hyperlink"/>
                  <w:rFonts w:cs="Arial"/>
                  <w:i/>
                </w:rPr>
                <w:t>www.cogg.ie</w:t>
              </w:r>
            </w:hyperlink>
          </w:p>
          <w:p w:rsidR="005D351B" w:rsidRPr="003C6815" w:rsidRDefault="00E43481" w:rsidP="00496863">
            <w:pPr>
              <w:rPr>
                <w:color w:val="004D44" w:themeColor="text2"/>
              </w:rPr>
            </w:pPr>
            <w:r>
              <w:t xml:space="preserve">Oral Irish will be very important and lots of opportunities should be created for pupils to use and practice Irish playfully and enjoyably. </w:t>
            </w:r>
            <w:r w:rsidR="005D351B" w:rsidRPr="00D17ABB">
              <w:t xml:space="preserve">A wide range of rhymes, poems and songs </w:t>
            </w:r>
            <w:r w:rsidR="003C6815">
              <w:t>should</w:t>
            </w:r>
            <w:r w:rsidR="005D351B" w:rsidRPr="00D17ABB">
              <w:t xml:space="preserve"> be taught and recited/sung regularly in every class. This </w:t>
            </w:r>
            <w:r w:rsidR="003C6815">
              <w:t>will help</w:t>
            </w:r>
            <w:r w:rsidR="005D351B" w:rsidRPr="00D17ABB">
              <w:t xml:space="preserve"> to </w:t>
            </w:r>
            <w:r w:rsidR="006817C7">
              <w:t xml:space="preserve">revise and </w:t>
            </w:r>
            <w:r w:rsidR="005D351B" w:rsidRPr="00D17ABB">
              <w:t xml:space="preserve">develop vocabulary and fluency in the language. The rhymes, poems and songs can also be used as transition activities during the day, before breaks and before home time. Other ideas and appropriate resources are available from </w:t>
            </w:r>
            <w:hyperlink r:id="rId31" w:history="1">
              <w:r w:rsidR="005D351B" w:rsidRPr="00D17ABB">
                <w:rPr>
                  <w:rStyle w:val="Hyperlink"/>
                  <w:rFonts w:cs="Arial"/>
                </w:rPr>
                <w:t>www.pdst.ie</w:t>
              </w:r>
            </w:hyperlink>
            <w:r w:rsidR="005D351B" w:rsidRPr="00D17ABB">
              <w:t xml:space="preserve"> and </w:t>
            </w:r>
            <w:hyperlink r:id="rId32" w:history="1">
              <w:r w:rsidR="005D351B" w:rsidRPr="00D17ABB">
                <w:rPr>
                  <w:rStyle w:val="Hyperlink"/>
                  <w:rFonts w:cs="Arial"/>
                </w:rPr>
                <w:t>www.cogg.ie</w:t>
              </w:r>
            </w:hyperlink>
            <w:r w:rsidR="005D351B" w:rsidRPr="00D17ABB">
              <w:t xml:space="preserve">. </w:t>
            </w:r>
          </w:p>
        </w:tc>
      </w:tr>
      <w:tr w:rsidR="005D351B" w:rsidTr="00D17ABB">
        <w:tc>
          <w:tcPr>
            <w:tcW w:w="8608" w:type="dxa"/>
            <w:hideMark/>
          </w:tcPr>
          <w:p w:rsidR="005D351B" w:rsidRPr="00D17ABB" w:rsidRDefault="005D351B" w:rsidP="00496863">
            <w:pPr>
              <w:rPr>
                <w:i/>
              </w:rPr>
            </w:pPr>
            <w:r w:rsidRPr="00D17ABB">
              <w:rPr>
                <w:i/>
              </w:rPr>
              <w:t xml:space="preserve">Moltar deiseanna a chruthú </w:t>
            </w:r>
            <w:r w:rsidR="00B04DBA">
              <w:rPr>
                <w:i/>
              </w:rPr>
              <w:t xml:space="preserve">le haghaidh úsáid </w:t>
            </w:r>
            <w:r w:rsidR="00B04DBA" w:rsidRPr="00D17ABB">
              <w:rPr>
                <w:i/>
              </w:rPr>
              <w:t xml:space="preserve">neamhfhoirmiúl </w:t>
            </w:r>
            <w:r w:rsidR="00B04DBA">
              <w:rPr>
                <w:i/>
              </w:rPr>
              <w:t xml:space="preserve">na Gaeilge </w:t>
            </w:r>
            <w:r w:rsidRPr="00D17ABB">
              <w:rPr>
                <w:i/>
              </w:rPr>
              <w:t xml:space="preserve">chun frásaí agus an teanga a úsáid chomh minic agus is féidir i rith an lá scoile. Is féidir iad a mhúineadh agus a chleachtadh sa seomra ranga ar dtús. D’fheadfaí iad a chur ar taispeáint in áiteanna ar leith sa seomra ranga nó timpeall na scoile mar thaca do dhaltaí agus múinteoirí agus chun iad a chur i gcuimhne do na daltaí agus foireann na scoile.  </w:t>
            </w:r>
          </w:p>
          <w:p w:rsidR="005D351B" w:rsidRPr="003C6815" w:rsidRDefault="005D351B" w:rsidP="00496863">
            <w:r w:rsidRPr="00D17ABB">
              <w:lastRenderedPageBreak/>
              <w:t xml:space="preserve">The use of informal Irish </w:t>
            </w:r>
            <w:r w:rsidR="003C6815">
              <w:t>should</w:t>
            </w:r>
            <w:r w:rsidRPr="00D17ABB">
              <w:t xml:space="preserve"> be developed in the school and opportunities should be created for the use of phrases and the language as often as possible. Initially, these could be taught and practised in the classroom settings. They could be displayed in specific places in the classroom and around the school as a support to pupils and teachers, and to remind pupils and staff to use them. </w:t>
            </w:r>
          </w:p>
        </w:tc>
      </w:tr>
      <w:tr w:rsidR="005D351B" w:rsidRPr="00AD4154" w:rsidTr="00D17ABB">
        <w:tc>
          <w:tcPr>
            <w:tcW w:w="8608" w:type="dxa"/>
            <w:hideMark/>
          </w:tcPr>
          <w:p w:rsidR="005D351B" w:rsidRPr="00E43481" w:rsidRDefault="003C6815" w:rsidP="00496863">
            <w:pPr>
              <w:tabs>
                <w:tab w:val="clear" w:pos="454"/>
                <w:tab w:val="clear" w:pos="907"/>
                <w:tab w:val="clear" w:pos="1361"/>
                <w:tab w:val="clear" w:pos="1814"/>
                <w:tab w:val="clear" w:pos="2268"/>
              </w:tabs>
              <w:autoSpaceDE w:val="0"/>
              <w:autoSpaceDN w:val="0"/>
              <w:adjustRightInd w:val="0"/>
              <w:spacing w:before="0" w:after="0" w:line="240" w:lineRule="auto"/>
              <w:rPr>
                <w:i/>
              </w:rPr>
            </w:pPr>
            <w:r w:rsidRPr="00E43481">
              <w:rPr>
                <w:i/>
              </w:rPr>
              <w:lastRenderedPageBreak/>
              <w:t>D</w:t>
            </w:r>
            <w:r w:rsidR="005D351B" w:rsidRPr="00E43481">
              <w:rPr>
                <w:i/>
              </w:rPr>
              <w:t xml:space="preserve">’fhéadfaí </w:t>
            </w:r>
            <w:r w:rsidRPr="00E43481">
              <w:rPr>
                <w:i/>
              </w:rPr>
              <w:t>obair bheirte</w:t>
            </w:r>
            <w:r w:rsidR="005D351B" w:rsidRPr="00E43481">
              <w:rPr>
                <w:i/>
              </w:rPr>
              <w:t xml:space="preserve"> a leathnú amach agus na cuir chuigí spraíúla agus tarraingteacha atá molta i gCuraclam Teanga na Bunscoile 2019 a úsáid chun an fhoghlaim nua a dhaingniú. Is fiú drámaíocht agus ról-imirt a úsáid sa cheacht Ghaeilge chomh minic agus is féidir agus arís, éascaíonn an teicneolaíocht é seo ar bhealach samhlaíoch.</w:t>
            </w:r>
            <w:r w:rsidR="000A34C9" w:rsidRPr="00A33184">
              <w:rPr>
                <w:i/>
              </w:rPr>
              <w:t xml:space="preserve"> Tá Foghlaim Chomhtháite Ábhar agus Teanga (FCÁT) éifeachtach </w:t>
            </w:r>
            <w:r w:rsidR="00673F68">
              <w:rPr>
                <w:i/>
              </w:rPr>
              <w:t xml:space="preserve">mar chur chuige </w:t>
            </w:r>
            <w:r w:rsidR="000A34C9" w:rsidRPr="00A33184">
              <w:rPr>
                <w:i/>
              </w:rPr>
              <w:t>agus is deis é ábhar nach teanga é a mhúineadh trí G</w:t>
            </w:r>
            <w:r w:rsidR="000A34C9" w:rsidRPr="00032FB6">
              <w:rPr>
                <w:i/>
              </w:rPr>
              <w:t>h</w:t>
            </w:r>
            <w:r w:rsidR="000A34C9" w:rsidRPr="002D7D7F">
              <w:rPr>
                <w:i/>
              </w:rPr>
              <w:t>aeilge, mar shampla Corpoideachas nó Stair. Tugann sé deis do dhaltaí</w:t>
            </w:r>
            <w:r w:rsidR="000A34C9" w:rsidRPr="00E43481">
              <w:rPr>
                <w:i/>
              </w:rPr>
              <w:t xml:space="preserve"> an Ghaeilge a úsáid taobh amuigh den cheacht Ghaeilge. </w:t>
            </w:r>
            <w:r w:rsidR="00E43481" w:rsidRPr="00E43481">
              <w:rPr>
                <w:i/>
              </w:rPr>
              <w:t xml:space="preserve">Is féidir tuilleadh eolais a fháil ag </w:t>
            </w:r>
            <w:hyperlink r:id="rId33" w:history="1">
              <w:r w:rsidR="00E43481" w:rsidRPr="00E43481">
                <w:rPr>
                  <w:rStyle w:val="Hyperlink"/>
                  <w:i/>
                </w:rPr>
                <w:t>https://www.curriculumonline.ie/getmedia/bc76d064-68ec-4aa6-ab63-5a2cf1205a25/OLRW_CLIL_1.pdf%</w:t>
              </w:r>
            </w:hyperlink>
            <w:r w:rsidR="00E43481" w:rsidRPr="00E43481">
              <w:rPr>
                <w:i/>
              </w:rPr>
              <w:t xml:space="preserve">  </w:t>
            </w:r>
          </w:p>
          <w:p w:rsidR="005D351B" w:rsidRPr="00A6053D" w:rsidRDefault="005D351B" w:rsidP="00496863">
            <w:pPr>
              <w:pStyle w:val="Default"/>
              <w:rPr>
                <w:rFonts w:ascii="Gill Sans MT" w:hAnsi="Gill Sans MT" w:cs="Gill Sans MT"/>
              </w:rPr>
            </w:pPr>
            <w:r w:rsidRPr="00E43481">
              <w:rPr>
                <w:rFonts w:ascii="Arial" w:hAnsi="Arial" w:cstheme="minorBidi"/>
                <w:color w:val="000000" w:themeColor="text1"/>
                <w:sz w:val="22"/>
                <w:szCs w:val="22"/>
                <w:lang w:eastAsia="ja-JP"/>
              </w:rPr>
              <w:t xml:space="preserve">Pair work could be broadened through use of the playful and engaging methodologies recommended for language consolidation in the </w:t>
            </w:r>
            <w:r w:rsidRPr="00A6053D">
              <w:rPr>
                <w:rFonts w:ascii="Arial" w:hAnsi="Arial" w:cstheme="minorBidi"/>
                <w:color w:val="000000" w:themeColor="text1"/>
                <w:sz w:val="22"/>
                <w:szCs w:val="22"/>
                <w:lang w:eastAsia="ja-JP"/>
              </w:rPr>
              <w:t xml:space="preserve">Primary Language Curriculum 2019. It </w:t>
            </w:r>
            <w:r w:rsidRPr="00E43481">
              <w:rPr>
                <w:rFonts w:ascii="Arial" w:hAnsi="Arial" w:cstheme="minorBidi"/>
                <w:color w:val="000000" w:themeColor="text1"/>
                <w:sz w:val="22"/>
                <w:szCs w:val="22"/>
                <w:lang w:eastAsia="ja-JP"/>
              </w:rPr>
              <w:t xml:space="preserve">is worth using drama and role play as often as possible in the Irish lesson and again, technology can </w:t>
            </w:r>
            <w:r w:rsidRPr="00A6053D">
              <w:rPr>
                <w:rFonts w:ascii="Arial" w:hAnsi="Arial" w:cs="Arial"/>
                <w:color w:val="000000" w:themeColor="text1"/>
                <w:sz w:val="22"/>
                <w:szCs w:val="22"/>
                <w:lang w:eastAsia="ja-JP"/>
              </w:rPr>
              <w:t>facilitate this in an imaginative way.</w:t>
            </w:r>
            <w:r w:rsidRPr="00A6053D">
              <w:rPr>
                <w:rFonts w:ascii="Arial" w:hAnsi="Arial" w:cs="Arial"/>
                <w:sz w:val="22"/>
                <w:szCs w:val="22"/>
              </w:rPr>
              <w:t xml:space="preserve"> </w:t>
            </w:r>
            <w:r w:rsidR="000A34C9" w:rsidRPr="00A6053D">
              <w:rPr>
                <w:rFonts w:ascii="Arial" w:hAnsi="Arial" w:cs="Arial"/>
                <w:sz w:val="22"/>
                <w:szCs w:val="22"/>
              </w:rPr>
              <w:t xml:space="preserve">Content and Language Integrated Learning is </w:t>
            </w:r>
            <w:r w:rsidR="00E32E22">
              <w:rPr>
                <w:rFonts w:ascii="Arial" w:hAnsi="Arial" w:cs="Arial"/>
                <w:sz w:val="22"/>
                <w:szCs w:val="22"/>
              </w:rPr>
              <w:t xml:space="preserve">an </w:t>
            </w:r>
            <w:r w:rsidR="000A34C9" w:rsidRPr="00A6053D">
              <w:rPr>
                <w:rFonts w:ascii="Arial" w:hAnsi="Arial" w:cs="Arial"/>
                <w:sz w:val="22"/>
                <w:szCs w:val="22"/>
              </w:rPr>
              <w:t xml:space="preserve">effective </w:t>
            </w:r>
            <w:r w:rsidR="00E32E22">
              <w:rPr>
                <w:rFonts w:ascii="Arial" w:hAnsi="Arial" w:cs="Arial"/>
                <w:sz w:val="22"/>
                <w:szCs w:val="22"/>
              </w:rPr>
              <w:t xml:space="preserve">approach </w:t>
            </w:r>
            <w:r w:rsidR="000A34C9" w:rsidRPr="00A6053D">
              <w:rPr>
                <w:rFonts w:ascii="Arial" w:hAnsi="Arial" w:cs="Arial"/>
                <w:sz w:val="22"/>
                <w:szCs w:val="22"/>
              </w:rPr>
              <w:t>and it is an opportunity to teach a non-language subject through Irish, for example PE or History. It gives an opportunity for pupils to use Irish outside of the Irish lesson.</w:t>
            </w:r>
            <w:r w:rsidR="00E43481" w:rsidRPr="00A6053D">
              <w:rPr>
                <w:rFonts w:ascii="Arial" w:hAnsi="Arial" w:cs="Arial"/>
                <w:sz w:val="22"/>
                <w:szCs w:val="22"/>
              </w:rPr>
              <w:t xml:space="preserve"> </w:t>
            </w:r>
            <w:r w:rsidR="00E43481" w:rsidRPr="00A6053D">
              <w:rPr>
                <w:rFonts w:ascii="Arial" w:hAnsi="Arial" w:cs="Arial"/>
                <w:i/>
                <w:sz w:val="22"/>
                <w:szCs w:val="22"/>
              </w:rPr>
              <w:t>For more information visit</w:t>
            </w:r>
            <w:r w:rsidR="00E43481" w:rsidRPr="00A6053D">
              <w:rPr>
                <w:rFonts w:ascii="Arial" w:hAnsi="Arial" w:cs="Arial"/>
                <w:sz w:val="22"/>
                <w:szCs w:val="22"/>
              </w:rPr>
              <w:t xml:space="preserve"> </w:t>
            </w:r>
            <w:hyperlink r:id="rId34" w:history="1">
              <w:r w:rsidR="00E43481" w:rsidRPr="00A6053D">
                <w:rPr>
                  <w:rStyle w:val="Hyperlink"/>
                  <w:rFonts w:ascii="Arial" w:hAnsi="Arial" w:cs="Arial"/>
                  <w:i/>
                  <w:sz w:val="22"/>
                  <w:szCs w:val="22"/>
                </w:rPr>
                <w:t>https://www.curriculumonline.ie/getmedia/bc76d064-68ec-4aa6-ab63-5a2cf1205a25/OLRW_CLIL_1.pdf%</w:t>
              </w:r>
            </w:hyperlink>
            <w:r w:rsidR="00E43481" w:rsidRPr="00A6053D">
              <w:rPr>
                <w:i/>
                <w:sz w:val="22"/>
                <w:szCs w:val="22"/>
              </w:rPr>
              <w:t xml:space="preserve">  </w:t>
            </w:r>
          </w:p>
        </w:tc>
      </w:tr>
    </w:tbl>
    <w:p w:rsidR="005D351B" w:rsidRDefault="005D351B"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p>
    <w:p w:rsidR="00C973BA" w:rsidRPr="00C973BA" w:rsidRDefault="00C973BA" w:rsidP="00496863">
      <w:r w:rsidRPr="00C973BA">
        <w:rPr>
          <w:b/>
          <w:bCs/>
        </w:rPr>
        <w:t>Cúla4 ar Scoil</w:t>
      </w:r>
      <w:r w:rsidRPr="00C973BA">
        <w:t xml:space="preserve"> will broadcast on TG4 Monday to Thursday at 10 a.m. commencing on 31</w:t>
      </w:r>
      <w:r w:rsidRPr="00C973BA">
        <w:rPr>
          <w:vertAlign w:val="superscript"/>
        </w:rPr>
        <w:t xml:space="preserve"> </w:t>
      </w:r>
      <w:r w:rsidRPr="00C973BA">
        <w:t xml:space="preserve">August 2020 and continuing until December 2020. The programme will also be available as Catch Up on the TG4 Player (TG4.ie). The programme will follow a specific theme each week, which will be the central thread for that week. The weekly theme will be published in advance on the Cúla4 Facebook page. Each lesson will have specific educational outcomes, and will be presented in an engaging and entertaining style. The programmes will also offer an opportunity to hear a rich range of Irish language dialects from various Gaeltacht areas. </w:t>
      </w:r>
      <w:r w:rsidR="00AD4154">
        <w:t xml:space="preserve">This could be used to support pupils who will be learning at home or could also be a valuable resource in the classroom. </w:t>
      </w:r>
    </w:p>
    <w:p w:rsidR="00C973BA" w:rsidRPr="00C973BA" w:rsidRDefault="00C973BA" w:rsidP="00496863">
      <w:r w:rsidRPr="00C973BA">
        <w:t xml:space="preserve">The </w:t>
      </w:r>
      <w:r w:rsidR="00E43481">
        <w:t xml:space="preserve">programme will include the </w:t>
      </w:r>
      <w:r w:rsidR="00A33184">
        <w:t>core subjects of the curriculum-</w:t>
      </w:r>
      <w:r w:rsidRPr="00C973BA">
        <w:t>: Irish, Mathematics, History and Geography</w:t>
      </w:r>
      <w:r w:rsidR="00A92DA4">
        <w:t xml:space="preserve">, </w:t>
      </w:r>
      <w:r w:rsidRPr="00C973BA">
        <w:t>with an emphasis also on creativity, STEAM subjects, the arts, the environment, and general health and wellbeing.</w:t>
      </w:r>
    </w:p>
    <w:p w:rsidR="00C973BA" w:rsidRPr="00C973BA" w:rsidRDefault="00C973BA" w:rsidP="00496863">
      <w:pPr>
        <w:rPr>
          <w:i/>
          <w:iCs/>
        </w:rPr>
      </w:pPr>
      <w:r w:rsidRPr="00C973BA">
        <w:t xml:space="preserve">In addition to being available to view in full on the TG4 player, the programme segments will also be available to view individually on the Cúla4 YouTube Channel, under the </w:t>
      </w:r>
      <w:r w:rsidRPr="00A92DA4">
        <w:rPr>
          <w:i/>
        </w:rPr>
        <w:t>Cúla4 ar Scoil</w:t>
      </w:r>
      <w:r w:rsidRPr="00C973BA">
        <w:t xml:space="preserve"> Playlists. This will be an additional resource for teachers, to incorporate bitesize video clips into the classroom to enrich lesson content. </w:t>
      </w:r>
      <w:r w:rsidRPr="00C973BA">
        <w:rPr>
          <w:color w:val="0070C0"/>
          <w:u w:val="single"/>
        </w:rPr>
        <w:t>https://www.youtube.com/c/Cula4/playlists</w:t>
      </w:r>
    </w:p>
    <w:p w:rsidR="009C315F" w:rsidRPr="00A6053D" w:rsidRDefault="00C973BA" w:rsidP="00496863">
      <w:pPr>
        <w:rPr>
          <w:i/>
          <w:iCs/>
        </w:rPr>
      </w:pPr>
      <w:r w:rsidRPr="00C973BA">
        <w:rPr>
          <w:i/>
          <w:iCs/>
        </w:rPr>
        <w:lastRenderedPageBreak/>
        <w:t xml:space="preserve">Craolfar </w:t>
      </w:r>
      <w:r w:rsidRPr="00C973BA">
        <w:rPr>
          <w:b/>
          <w:bCs/>
          <w:i/>
          <w:iCs/>
        </w:rPr>
        <w:t>Cúla4 ar Scoil</w:t>
      </w:r>
      <w:r w:rsidRPr="00C973BA">
        <w:rPr>
          <w:i/>
          <w:iCs/>
        </w:rPr>
        <w:t xml:space="preserve"> ar TG4 ag 10 a.m. ó Luan go Déardaoin, ag tosú ar 31 Lúnasa 2020 agus ag leanúint go mí na Nollag 2020. Beidh téama ar leith ag sníomh tríd an tseachtain agus foilseofar téama na seachtaine ar leathanach Facebook Cúla4 coicís chun cinn. Féachfar le spriocanna oideachasúla a chuir i gcrích ar bhealach siamsúil agus comhtháite le linn gach clár. Féachfar freisin le saibhreas nádúrtha ó chanúintí éagsúla a bheith fite fuaite tríd an gclár.</w:t>
      </w:r>
      <w:r w:rsidR="00F01988">
        <w:rPr>
          <w:i/>
          <w:iCs/>
        </w:rPr>
        <w:t xml:space="preserve"> D’fheadfá é seo a úsáid chun tacaíocht a thabhairt do dhaltaí a bheidh ag foghlaim sa bhaile nó mar áis</w:t>
      </w:r>
      <w:r w:rsidR="009C315F">
        <w:rPr>
          <w:i/>
          <w:iCs/>
        </w:rPr>
        <w:t xml:space="preserve"> luachmhar sa seomra ranga. </w:t>
      </w:r>
    </w:p>
    <w:p w:rsidR="00C973BA" w:rsidRPr="00C973BA" w:rsidRDefault="00C973BA" w:rsidP="00496863">
      <w:pPr>
        <w:autoSpaceDE w:val="0"/>
        <w:autoSpaceDN w:val="0"/>
        <w:spacing w:before="100" w:beforeAutospacing="1" w:after="100" w:afterAutospacing="1"/>
        <w:rPr>
          <w:i/>
          <w:iCs/>
        </w:rPr>
      </w:pPr>
      <w:r w:rsidRPr="00C973BA">
        <w:rPr>
          <w:i/>
          <w:iCs/>
        </w:rPr>
        <w:t>Mar chuid den chlár, beidh na hábhair lárnacha Curraclaim á múineadh</w:t>
      </w:r>
      <w:r w:rsidRPr="00C973BA">
        <w:rPr>
          <w:i/>
          <w:iCs/>
          <w:lang w:val="en-US"/>
        </w:rPr>
        <w:t xml:space="preserve"> idir Ghaeilge, </w:t>
      </w:r>
      <w:r w:rsidRPr="00C973BA">
        <w:rPr>
          <w:i/>
          <w:iCs/>
        </w:rPr>
        <w:t>Matamatic, Stair agus Tíreolaíocht, ach beidh béim freisin ar an gcruthaitheacht, ábhair STEAM, na healaíona, an timpeallacht, agus ar chúrsaí sláinte agus folláine.</w:t>
      </w:r>
    </w:p>
    <w:p w:rsidR="00C973BA" w:rsidRDefault="00C973BA" w:rsidP="00496863">
      <w:pPr>
        <w:rPr>
          <w:i/>
          <w:iCs/>
        </w:rPr>
      </w:pPr>
      <w:r w:rsidRPr="00C973BA">
        <w:rPr>
          <w:i/>
          <w:iCs/>
        </w:rPr>
        <w:t>Beidh an clár ar fáil mar ‘Catch Up’ ar Seinnteoir TG4 tar éis an chraolta. Beidh físeáin de na ceachtanna aonaracha ar fáil freisin ar leathanach YouTube Cúla4, mar áis do mhúinteoirí chun leas a bhaint astu le saibhriú a dhéanamh ar ábhar an cheachta laistigh den rang  </w:t>
      </w:r>
      <w:hyperlink r:id="rId35" w:history="1">
        <w:r w:rsidRPr="00C973BA">
          <w:rPr>
            <w:i/>
            <w:iCs/>
            <w:color w:val="0070C0"/>
            <w:u w:val="single"/>
          </w:rPr>
          <w:t>https://www.youtube.com/c/Cula4/playlists</w:t>
        </w:r>
      </w:hyperlink>
    </w:p>
    <w:p w:rsidR="00C973BA" w:rsidRPr="00C973BA" w:rsidRDefault="00C973BA" w:rsidP="00496863">
      <w:pPr>
        <w:rPr>
          <w:i/>
          <w:iCs/>
          <w:color w:val="000000"/>
        </w:rPr>
      </w:pPr>
    </w:p>
    <w:tbl>
      <w:tblPr>
        <w:tblStyle w:val="TableGrid6"/>
        <w:tblW w:w="9016" w:type="dxa"/>
        <w:tblLayout w:type="fixed"/>
        <w:tblLook w:val="04A0" w:firstRow="1" w:lastRow="0" w:firstColumn="1" w:lastColumn="0" w:noHBand="0" w:noVBand="1"/>
      </w:tblPr>
      <w:tblGrid>
        <w:gridCol w:w="9016"/>
      </w:tblGrid>
      <w:tr w:rsidR="00C973BA" w:rsidRPr="00CB79CB" w:rsidTr="00DD6898">
        <w:tc>
          <w:tcPr>
            <w:tcW w:w="9016" w:type="dxa"/>
          </w:tcPr>
          <w:p w:rsidR="00C973BA" w:rsidRPr="00CB79CB" w:rsidRDefault="00C973BA" w:rsidP="00496863">
            <w:pPr>
              <w:textAlignment w:val="baseline"/>
              <w:rPr>
                <w:b/>
                <w:color w:val="000000"/>
              </w:rPr>
            </w:pPr>
            <w:r>
              <w:rPr>
                <w:b/>
                <w:color w:val="000000"/>
              </w:rPr>
              <w:t xml:space="preserve">Language and literacy resources </w:t>
            </w:r>
          </w:p>
        </w:tc>
      </w:tr>
      <w:tr w:rsidR="00C973BA" w:rsidRPr="00CB79CB" w:rsidTr="00A92DA4">
        <w:trPr>
          <w:trHeight w:val="65"/>
        </w:trPr>
        <w:tc>
          <w:tcPr>
            <w:tcW w:w="9016" w:type="dxa"/>
          </w:tcPr>
          <w:p w:rsidR="00C973BA" w:rsidRPr="00CB79CB" w:rsidRDefault="00C973BA" w:rsidP="00496863">
            <w:pPr>
              <w:textAlignment w:val="baseline"/>
              <w:rPr>
                <w:color w:val="000000"/>
              </w:rPr>
            </w:pPr>
            <w:r w:rsidRPr="00CB79CB">
              <w:rPr>
                <w:color w:val="000000"/>
              </w:rPr>
              <w:t xml:space="preserve">The </w:t>
            </w:r>
            <w:r w:rsidRPr="00D17ABB">
              <w:rPr>
                <w:i/>
                <w:color w:val="000000"/>
              </w:rPr>
              <w:t>Primary Language Toolkit</w:t>
            </w:r>
            <w:r w:rsidRPr="00CB79CB">
              <w:rPr>
                <w:color w:val="000000"/>
              </w:rPr>
              <w:t xml:space="preserve"> provides practical support in preparing for rich language learning experiences for children. The toolkit includes: Examples of Children’s Language Learning, Progression Continua and Support Materials for Teachers. You can access the toolkit at: </w:t>
            </w:r>
          </w:p>
          <w:p w:rsidR="00C973BA" w:rsidRPr="00CB79CB" w:rsidRDefault="00046BFC" w:rsidP="00496863">
            <w:pPr>
              <w:textAlignment w:val="baseline"/>
              <w:rPr>
                <w:color w:val="000000"/>
              </w:rPr>
            </w:pPr>
            <w:hyperlink r:id="rId36">
              <w:r w:rsidR="00C973BA" w:rsidRPr="00CB79CB">
                <w:rPr>
                  <w:color w:val="0563C1"/>
                  <w:u w:val="single"/>
                </w:rPr>
                <w:t>https://curriculumonline.ie/Primary/Curriculum-Areas/Primary-Language/Primary-Language-Toolkit/?lang=en-ie</w:t>
              </w:r>
            </w:hyperlink>
            <w:r w:rsidR="00C973BA" w:rsidRPr="00CB79CB">
              <w:rPr>
                <w:color w:val="000000"/>
              </w:rPr>
              <w:t xml:space="preserve"> </w:t>
            </w:r>
          </w:p>
          <w:p w:rsidR="00C973BA" w:rsidRPr="00CB79CB" w:rsidRDefault="00C973BA" w:rsidP="00496863">
            <w:pPr>
              <w:textAlignment w:val="baseline"/>
              <w:rPr>
                <w:color w:val="000000"/>
              </w:rPr>
            </w:pPr>
          </w:p>
          <w:p w:rsidR="00C973BA" w:rsidRDefault="00C973BA" w:rsidP="00496863">
            <w:pPr>
              <w:textAlignment w:val="baseline"/>
              <w:rPr>
                <w:color w:val="000000"/>
                <w:lang w:val="pt-PT"/>
              </w:rPr>
            </w:pPr>
            <w:r w:rsidRPr="00D17ABB">
              <w:rPr>
                <w:i/>
                <w:color w:val="000000"/>
              </w:rPr>
              <w:t xml:space="preserve">Soláthraíonn na hUirlisí Úsáide Teanga tacaíocht phraiticiúil chun eispéiris shaibhir foghlama teanga a ullmhú do pháistí. Cuimsíonn na huirlisí úsáide: Samplaí d’Fhoghlaim Teanga na bPáistí, Contanaim Dul chun Cinn agus Ábhar Tacaíochta do Mhúinteoirí. </w:t>
            </w:r>
            <w:r w:rsidRPr="00D17ABB">
              <w:rPr>
                <w:i/>
                <w:color w:val="000000"/>
                <w:lang w:val="pt-PT"/>
              </w:rPr>
              <w:t>Is féidir é a rochtain ag</w:t>
            </w:r>
            <w:r w:rsidRPr="00CB79CB">
              <w:rPr>
                <w:color w:val="000000"/>
                <w:lang w:val="pt-PT"/>
              </w:rPr>
              <w:t xml:space="preserve">: </w:t>
            </w:r>
            <w:hyperlink r:id="rId37" w:history="1">
              <w:r w:rsidR="00A12C22" w:rsidRPr="00A64F47">
                <w:rPr>
                  <w:rStyle w:val="Hyperlink"/>
                  <w:iCs/>
                  <w:lang w:val="ga-IE"/>
                </w:rPr>
                <w:t>https://curriculumonline.ie/getmedia/c81ff35c-04d4-4b61-8c1e-e2ce28629577/PLC-Support-Materials_All-Strands-GAE-Final.pdf?ext=.pdf</w:t>
              </w:r>
            </w:hyperlink>
            <w:r w:rsidR="00A12C22">
              <w:rPr>
                <w:iCs/>
                <w:color w:val="000000"/>
                <w:lang w:val="ga-IE"/>
              </w:rPr>
              <w:t xml:space="preserve"> </w:t>
            </w:r>
          </w:p>
          <w:p w:rsidR="00C973BA" w:rsidRPr="00D17ABB" w:rsidRDefault="00C973BA" w:rsidP="00496863">
            <w:pPr>
              <w:textAlignment w:val="baseline"/>
              <w:rPr>
                <w:color w:val="000000"/>
              </w:rPr>
            </w:pPr>
          </w:p>
          <w:p w:rsidR="00C973BA" w:rsidRPr="00D17ABB" w:rsidRDefault="00C973BA" w:rsidP="00496863">
            <w:pPr>
              <w:rPr>
                <w:color w:val="000000"/>
              </w:rPr>
            </w:pPr>
            <w:r w:rsidRPr="00D17ABB">
              <w:rPr>
                <w:color w:val="000000"/>
              </w:rPr>
              <w:t>The PDST has produced a  broad range of supports designed to continue language and literacy development at home</w:t>
            </w:r>
            <w:r>
              <w:rPr>
                <w:color w:val="000000"/>
              </w:rPr>
              <w:t>; these are available at:</w:t>
            </w:r>
          </w:p>
          <w:p w:rsidR="00C973BA" w:rsidRPr="00CB79CB" w:rsidRDefault="00046BFC" w:rsidP="00496863">
            <w:pPr>
              <w:spacing w:before="240" w:after="240"/>
              <w:rPr>
                <w:color w:val="000000"/>
                <w:lang w:val="pt-PT"/>
              </w:rPr>
            </w:pPr>
            <w:hyperlink r:id="rId38">
              <w:r w:rsidR="00C973BA" w:rsidRPr="00D17ABB">
                <w:rPr>
                  <w:color w:val="0070C0"/>
                  <w:sz w:val="24"/>
                  <w:szCs w:val="24"/>
                  <w:u w:val="single"/>
                </w:rPr>
                <w:t>https://www.pdst.ie/primary/literacy/literacyathome</w:t>
              </w:r>
            </w:hyperlink>
          </w:p>
        </w:tc>
      </w:tr>
    </w:tbl>
    <w:p w:rsidR="005D351B" w:rsidRDefault="005D351B"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p>
    <w:p w:rsidR="00516672" w:rsidRDefault="002C7C65"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r>
        <w:rPr>
          <w:rFonts w:eastAsiaTheme="majorEastAsia" w:cstheme="majorBidi"/>
          <w:b/>
          <w:bCs/>
          <w:color w:val="004D44"/>
        </w:rPr>
        <w:lastRenderedPageBreak/>
        <w:t>3.</w:t>
      </w:r>
      <w:r w:rsidR="005B292B">
        <w:rPr>
          <w:rFonts w:eastAsiaTheme="majorEastAsia" w:cstheme="majorBidi"/>
          <w:b/>
          <w:bCs/>
          <w:color w:val="004D44"/>
        </w:rPr>
        <w:t>6</w:t>
      </w:r>
      <w:r>
        <w:rPr>
          <w:rFonts w:eastAsiaTheme="majorEastAsia" w:cstheme="majorBidi"/>
          <w:b/>
          <w:bCs/>
          <w:color w:val="004D44"/>
        </w:rPr>
        <w:t>.</w:t>
      </w:r>
      <w:r w:rsidR="0043304E">
        <w:rPr>
          <w:rFonts w:eastAsiaTheme="majorEastAsia" w:cstheme="majorBidi"/>
          <w:b/>
          <w:bCs/>
          <w:color w:val="004D44"/>
        </w:rPr>
        <w:t>4</w:t>
      </w:r>
      <w:r>
        <w:rPr>
          <w:rFonts w:eastAsiaTheme="majorEastAsia" w:cstheme="majorBidi"/>
          <w:b/>
          <w:bCs/>
          <w:color w:val="004D44"/>
        </w:rPr>
        <w:t xml:space="preserve"> </w:t>
      </w:r>
      <w:r w:rsidR="00516672">
        <w:rPr>
          <w:rFonts w:eastAsiaTheme="majorEastAsia" w:cstheme="majorBidi"/>
          <w:b/>
          <w:bCs/>
          <w:color w:val="004D44"/>
        </w:rPr>
        <w:t>Mathematics</w:t>
      </w:r>
    </w:p>
    <w:p w:rsidR="00B1288E" w:rsidRDefault="002C7C65" w:rsidP="00496863">
      <w:pPr>
        <w:autoSpaceDE w:val="0"/>
        <w:autoSpaceDN w:val="0"/>
        <w:adjustRightInd w:val="0"/>
        <w:spacing w:after="0" w:line="240" w:lineRule="auto"/>
        <w:rPr>
          <w:color w:val="000000"/>
          <w:szCs w:val="23"/>
        </w:rPr>
      </w:pPr>
      <w:r w:rsidRPr="008977A9">
        <w:rPr>
          <w:color w:val="000000"/>
          <w:szCs w:val="23"/>
        </w:rPr>
        <w:t xml:space="preserve">Given the length of time </w:t>
      </w:r>
      <w:r w:rsidR="00B1288E">
        <w:rPr>
          <w:color w:val="000000"/>
          <w:szCs w:val="23"/>
        </w:rPr>
        <w:t>pupils</w:t>
      </w:r>
      <w:r w:rsidRPr="008977A9">
        <w:rPr>
          <w:color w:val="000000"/>
          <w:szCs w:val="23"/>
        </w:rPr>
        <w:t xml:space="preserve"> have been out of school and the impact this may have had on their mathematical learning</w:t>
      </w:r>
      <w:r w:rsidR="00B1288E">
        <w:rPr>
          <w:color w:val="000000"/>
          <w:szCs w:val="23"/>
        </w:rPr>
        <w:t xml:space="preserve">, an emphasis on </w:t>
      </w:r>
      <w:r w:rsidR="00071256">
        <w:rPr>
          <w:color w:val="000000"/>
          <w:szCs w:val="23"/>
        </w:rPr>
        <w:t>talk and discussion</w:t>
      </w:r>
      <w:r w:rsidR="00B1288E">
        <w:rPr>
          <w:color w:val="000000"/>
          <w:szCs w:val="23"/>
        </w:rPr>
        <w:t xml:space="preserve"> will be important in enabling pupils </w:t>
      </w:r>
      <w:r w:rsidR="00B1288E" w:rsidRPr="002F5281">
        <w:rPr>
          <w:color w:val="000000"/>
          <w:szCs w:val="23"/>
        </w:rPr>
        <w:t>to de</w:t>
      </w:r>
      <w:r w:rsidR="00B1288E">
        <w:rPr>
          <w:color w:val="000000"/>
          <w:szCs w:val="23"/>
        </w:rPr>
        <w:t xml:space="preserve">scribe their learning, </w:t>
      </w:r>
      <w:r w:rsidR="00071256">
        <w:rPr>
          <w:color w:val="000000"/>
          <w:szCs w:val="23"/>
        </w:rPr>
        <w:t xml:space="preserve">to </w:t>
      </w:r>
      <w:r w:rsidR="00B1288E">
        <w:rPr>
          <w:color w:val="000000"/>
          <w:szCs w:val="23"/>
        </w:rPr>
        <w:t xml:space="preserve">express </w:t>
      </w:r>
      <w:r w:rsidR="00071256">
        <w:rPr>
          <w:color w:val="000000"/>
          <w:szCs w:val="23"/>
        </w:rPr>
        <w:t xml:space="preserve">their </w:t>
      </w:r>
      <w:r w:rsidR="00B1288E">
        <w:rPr>
          <w:color w:val="000000"/>
          <w:szCs w:val="23"/>
        </w:rPr>
        <w:t>u</w:t>
      </w:r>
      <w:r w:rsidR="00B1288E" w:rsidRPr="002F5281">
        <w:rPr>
          <w:color w:val="000000"/>
          <w:szCs w:val="23"/>
        </w:rPr>
        <w:t xml:space="preserve">nderstanding </w:t>
      </w:r>
      <w:r w:rsidR="00071256">
        <w:rPr>
          <w:color w:val="000000"/>
          <w:szCs w:val="23"/>
        </w:rPr>
        <w:t xml:space="preserve">of particular concepts </w:t>
      </w:r>
      <w:r w:rsidR="00B1288E" w:rsidRPr="002F5281">
        <w:rPr>
          <w:color w:val="000000"/>
          <w:szCs w:val="23"/>
        </w:rPr>
        <w:t xml:space="preserve">and </w:t>
      </w:r>
      <w:r w:rsidR="00071256">
        <w:rPr>
          <w:color w:val="000000"/>
          <w:szCs w:val="23"/>
        </w:rPr>
        <w:t xml:space="preserve">to </w:t>
      </w:r>
      <w:r w:rsidR="00B1288E" w:rsidRPr="002F5281">
        <w:rPr>
          <w:color w:val="000000"/>
          <w:szCs w:val="23"/>
        </w:rPr>
        <w:t>demonstrate an absence of understanding.</w:t>
      </w:r>
      <w:r w:rsidR="00027261">
        <w:rPr>
          <w:color w:val="000000"/>
          <w:szCs w:val="23"/>
        </w:rPr>
        <w:t xml:space="preserve"> The use of a range of assessment approaches is advised in order to accurately establish individual pupils’ level of understanding of key mathematical concepts and skills. A teacher’s planning for mathematics teaching and learning should reflect the wide variation in where pupils are likely to be at in their mathematics learning and mathematics programmes should be designed to ensure that all pupils progress at an appropriate pace.  </w:t>
      </w:r>
      <w:r w:rsidR="00B1288E">
        <w:rPr>
          <w:color w:val="000000"/>
          <w:szCs w:val="23"/>
        </w:rPr>
        <w:t xml:space="preserve"> It will be important that topics and concepts</w:t>
      </w:r>
      <w:r w:rsidR="00A33184">
        <w:rPr>
          <w:color w:val="000000"/>
          <w:szCs w:val="23"/>
        </w:rPr>
        <w:t xml:space="preserve"> taught</w:t>
      </w:r>
      <w:r w:rsidR="00B1288E">
        <w:rPr>
          <w:color w:val="000000"/>
          <w:szCs w:val="23"/>
        </w:rPr>
        <w:t xml:space="preserve"> in a distance learning environment during the school closure period are revised</w:t>
      </w:r>
      <w:r w:rsidR="00027261">
        <w:rPr>
          <w:color w:val="000000"/>
          <w:szCs w:val="23"/>
        </w:rPr>
        <w:t xml:space="preserve"> and that pupils’ mathematics learning from their precious class is reinforced and consolidated.</w:t>
      </w:r>
      <w:r w:rsidR="00B1288E">
        <w:rPr>
          <w:color w:val="000000"/>
          <w:szCs w:val="23"/>
        </w:rPr>
        <w:t xml:space="preserve"> </w:t>
      </w:r>
      <w:r w:rsidR="00027261">
        <w:rPr>
          <w:color w:val="000000"/>
          <w:szCs w:val="23"/>
        </w:rPr>
        <w:t>T</w:t>
      </w:r>
      <w:r w:rsidR="00B1288E">
        <w:rPr>
          <w:color w:val="000000"/>
          <w:szCs w:val="23"/>
        </w:rPr>
        <w:t>opics not</w:t>
      </w:r>
      <w:r w:rsidR="00A33184">
        <w:rPr>
          <w:color w:val="000000"/>
          <w:szCs w:val="23"/>
        </w:rPr>
        <w:t xml:space="preserve"> taught</w:t>
      </w:r>
      <w:r w:rsidR="00B1288E">
        <w:rPr>
          <w:color w:val="000000"/>
          <w:szCs w:val="23"/>
        </w:rPr>
        <w:t xml:space="preserve"> in the last school year </w:t>
      </w:r>
      <w:r w:rsidR="00027261">
        <w:rPr>
          <w:color w:val="000000"/>
          <w:szCs w:val="23"/>
        </w:rPr>
        <w:t xml:space="preserve">will need to be </w:t>
      </w:r>
      <w:r w:rsidR="00B1288E">
        <w:rPr>
          <w:color w:val="000000"/>
          <w:szCs w:val="23"/>
        </w:rPr>
        <w:t>prioritised.</w:t>
      </w:r>
      <w:r w:rsidR="00EC2F20">
        <w:rPr>
          <w:color w:val="000000"/>
          <w:szCs w:val="23"/>
        </w:rPr>
        <w:t xml:space="preserve"> </w:t>
      </w:r>
    </w:p>
    <w:p w:rsidR="00F22234" w:rsidRDefault="00F22234" w:rsidP="00496863">
      <w:pPr>
        <w:rPr>
          <w:rFonts w:ascii="Calibri" w:hAnsi="Calibri" w:cs="Calibri"/>
          <w:color w:val="000000"/>
          <w:sz w:val="23"/>
          <w:szCs w:val="23"/>
        </w:rPr>
      </w:pPr>
    </w:p>
    <w:tbl>
      <w:tblPr>
        <w:tblStyle w:val="TableGrid"/>
        <w:tblW w:w="0" w:type="auto"/>
        <w:tblLook w:val="04A0" w:firstRow="1" w:lastRow="0" w:firstColumn="1" w:lastColumn="0" w:noHBand="0" w:noVBand="1"/>
      </w:tblPr>
      <w:tblGrid>
        <w:gridCol w:w="8608"/>
      </w:tblGrid>
      <w:tr w:rsidR="002C7C65" w:rsidRPr="009854C3" w:rsidTr="00FD7F42">
        <w:tc>
          <w:tcPr>
            <w:tcW w:w="8608" w:type="dxa"/>
          </w:tcPr>
          <w:p w:rsidR="002C7C65" w:rsidRPr="00DC2B04" w:rsidRDefault="00F22234" w:rsidP="00496863">
            <w:pPr>
              <w:pStyle w:val="Heading4"/>
              <w:outlineLvl w:val="3"/>
            </w:pPr>
            <w:r>
              <w:t>Key messages for the teaching and learning of</w:t>
            </w:r>
            <w:r w:rsidR="002C7C65">
              <w:t xml:space="preserve"> Mathematics in </w:t>
            </w:r>
            <w:r>
              <w:t>2020</w:t>
            </w:r>
            <w:r w:rsidR="00781ED0">
              <w:t>/</w:t>
            </w:r>
            <w:r>
              <w:t>21</w:t>
            </w:r>
          </w:p>
        </w:tc>
      </w:tr>
      <w:tr w:rsidR="002C7C65" w:rsidRPr="009854C3" w:rsidTr="00FD7F42">
        <w:tc>
          <w:tcPr>
            <w:tcW w:w="8608" w:type="dxa"/>
          </w:tcPr>
          <w:p w:rsidR="002C7C65" w:rsidRPr="00DC1CA1" w:rsidRDefault="00071256" w:rsidP="00496863">
            <w:r>
              <w:t>Talk and discussion</w:t>
            </w:r>
            <w:r w:rsidR="002C7C65" w:rsidRPr="00DC1CA1">
              <w:t xml:space="preserve"> </w:t>
            </w:r>
            <w:r w:rsidR="00B1288E">
              <w:t xml:space="preserve">should </w:t>
            </w:r>
            <w:r w:rsidR="00A33184">
              <w:t xml:space="preserve">continue to </w:t>
            </w:r>
            <w:r w:rsidR="00B1288E">
              <w:t>be</w:t>
            </w:r>
            <w:r w:rsidR="002C7C65" w:rsidRPr="00DC1CA1">
              <w:t xml:space="preserve"> used </w:t>
            </w:r>
            <w:r w:rsidR="00B1288E">
              <w:t>in a way that</w:t>
            </w:r>
            <w:r w:rsidR="002C7C65" w:rsidRPr="00DC1CA1">
              <w:t xml:space="preserve"> </w:t>
            </w:r>
            <w:r w:rsidR="00B1288E">
              <w:t>enables pupils</w:t>
            </w:r>
            <w:r w:rsidR="002C7C65">
              <w:t xml:space="preserve"> to describe their learning,</w:t>
            </w:r>
            <w:r w:rsidR="002C7C65" w:rsidRPr="00DC1CA1">
              <w:t xml:space="preserve"> express </w:t>
            </w:r>
            <w:r w:rsidR="00B1288E">
              <w:t xml:space="preserve">their </w:t>
            </w:r>
            <w:r w:rsidR="002C7C65" w:rsidRPr="00DC1CA1">
              <w:t>understanding</w:t>
            </w:r>
            <w:r w:rsidR="00B1288E">
              <w:t xml:space="preserve"> of mathematical concepts and topics</w:t>
            </w:r>
          </w:p>
        </w:tc>
      </w:tr>
      <w:tr w:rsidR="00A33184" w:rsidRPr="009854C3" w:rsidTr="00FD7F42">
        <w:tc>
          <w:tcPr>
            <w:tcW w:w="8608" w:type="dxa"/>
          </w:tcPr>
          <w:p w:rsidR="00A33184" w:rsidRPr="00A6053D" w:rsidRDefault="00A33184" w:rsidP="00496863">
            <w:pPr>
              <w:autoSpaceDE w:val="0"/>
              <w:autoSpaceDN w:val="0"/>
              <w:adjustRightInd w:val="0"/>
              <w:spacing w:after="0" w:line="240" w:lineRule="auto"/>
              <w:rPr>
                <w:color w:val="000000"/>
                <w:szCs w:val="23"/>
              </w:rPr>
            </w:pPr>
            <w:r>
              <w:rPr>
                <w:color w:val="000000"/>
                <w:szCs w:val="23"/>
              </w:rPr>
              <w:t xml:space="preserve">While the use of </w:t>
            </w:r>
            <w:r w:rsidRPr="008977A9">
              <w:rPr>
                <w:color w:val="000000"/>
                <w:szCs w:val="23"/>
              </w:rPr>
              <w:t xml:space="preserve">physical manipulatives may be more restricted </w:t>
            </w:r>
            <w:r>
              <w:rPr>
                <w:color w:val="000000"/>
                <w:szCs w:val="23"/>
              </w:rPr>
              <w:t>owing</w:t>
            </w:r>
            <w:r w:rsidRPr="008977A9">
              <w:rPr>
                <w:color w:val="000000"/>
                <w:szCs w:val="23"/>
              </w:rPr>
              <w:t xml:space="preserve"> to health and safety and hygiene requirements, </w:t>
            </w:r>
            <w:r>
              <w:rPr>
                <w:color w:val="000000"/>
                <w:szCs w:val="23"/>
              </w:rPr>
              <w:t xml:space="preserve">alternative versions of </w:t>
            </w:r>
            <w:r w:rsidRPr="004C2A8D">
              <w:rPr>
                <w:color w:val="000000"/>
                <w:szCs w:val="23"/>
              </w:rPr>
              <w:t xml:space="preserve">resources including notation boards, hundred-squares, </w:t>
            </w:r>
            <w:r>
              <w:rPr>
                <w:color w:val="000000"/>
                <w:szCs w:val="23"/>
              </w:rPr>
              <w:t>D</w:t>
            </w:r>
            <w:r w:rsidRPr="004C2A8D">
              <w:rPr>
                <w:color w:val="000000"/>
                <w:szCs w:val="23"/>
              </w:rPr>
              <w:t>ienes cut-outs and virtual manipulatives could be utilised in supporting children’s mathematical und</w:t>
            </w:r>
            <w:r>
              <w:rPr>
                <w:color w:val="000000"/>
                <w:szCs w:val="23"/>
              </w:rPr>
              <w:t>erstanding in the 2020/21 school year.</w:t>
            </w:r>
            <w:r w:rsidR="00F01988">
              <w:rPr>
                <w:color w:val="000000"/>
                <w:szCs w:val="23"/>
              </w:rPr>
              <w:t xml:space="preserve"> </w:t>
            </w:r>
          </w:p>
        </w:tc>
      </w:tr>
      <w:tr w:rsidR="002C7C65" w:rsidRPr="009854C3" w:rsidTr="00FD7F42">
        <w:tc>
          <w:tcPr>
            <w:tcW w:w="8608" w:type="dxa"/>
          </w:tcPr>
          <w:p w:rsidR="002C7C65" w:rsidRPr="00673F68" w:rsidRDefault="00027261" w:rsidP="00496863">
            <w:r w:rsidRPr="00673F68">
              <w:t>While Number connects all primary curriculum strands and number knowledge supports achievement across the strands, a suitable balance across all strands is advised</w:t>
            </w:r>
            <w:r w:rsidR="00673F68">
              <w:t xml:space="preserve">. Pupils may need </w:t>
            </w:r>
            <w:r w:rsidR="00F01988">
              <w:t xml:space="preserve">support in the revision of key areas of number and other strand areas. </w:t>
            </w:r>
          </w:p>
        </w:tc>
      </w:tr>
      <w:tr w:rsidR="002C7C65" w:rsidRPr="009854C3" w:rsidTr="00FD7F42">
        <w:tc>
          <w:tcPr>
            <w:tcW w:w="8608" w:type="dxa"/>
          </w:tcPr>
          <w:p w:rsidR="002C7C65" w:rsidRPr="00673F68" w:rsidRDefault="002C7C65" w:rsidP="00496863">
            <w:r w:rsidRPr="00673F68">
              <w:t>Schools can access the PDST website for ideas on progression of learning in Mathematics (mathematical manuals, number sense, probl</w:t>
            </w:r>
            <w:r w:rsidRPr="00F01988">
              <w:t xml:space="preserve">em-solving etc.) The NCCA website also provides useful guidance on skills development in Mathematics.  </w:t>
            </w:r>
            <w:hyperlink r:id="rId39" w:history="1">
              <w:r w:rsidR="00B04DBA" w:rsidRPr="00673F68">
                <w:rPr>
                  <w:rStyle w:val="Hyperlink"/>
                </w:rPr>
                <w:t>https://www.curriculumonline.ie/Primary/Curriculum-Areas/Mathematics/</w:t>
              </w:r>
            </w:hyperlink>
            <w:r w:rsidR="00B04DBA" w:rsidRPr="00673F68">
              <w:t xml:space="preserve"> </w:t>
            </w:r>
          </w:p>
        </w:tc>
      </w:tr>
      <w:tr w:rsidR="002C7C65" w:rsidRPr="009854C3" w:rsidTr="00FD7F42">
        <w:tc>
          <w:tcPr>
            <w:tcW w:w="8608" w:type="dxa"/>
          </w:tcPr>
          <w:p w:rsidR="002C7C65" w:rsidRPr="00673F68" w:rsidRDefault="002C7C65" w:rsidP="00496863">
            <w:r w:rsidRPr="00673F68">
              <w:t xml:space="preserve">All revision and new learning </w:t>
            </w:r>
            <w:r w:rsidR="00B1288E" w:rsidRPr="00673F68">
              <w:t xml:space="preserve">in Mathematics </w:t>
            </w:r>
            <w:r w:rsidRPr="00673F68">
              <w:t xml:space="preserve">could be linked to </w:t>
            </w:r>
            <w:r w:rsidR="00E32E22" w:rsidRPr="00A6053D">
              <w:t xml:space="preserve">both </w:t>
            </w:r>
            <w:r w:rsidRPr="00673F68">
              <w:t xml:space="preserve">real life in the home and in the child’s immediate environment. </w:t>
            </w:r>
          </w:p>
        </w:tc>
      </w:tr>
      <w:tr w:rsidR="003C0D16" w:rsidRPr="009854C3" w:rsidTr="00FD7F42">
        <w:tc>
          <w:tcPr>
            <w:tcW w:w="8608" w:type="dxa"/>
          </w:tcPr>
          <w:p w:rsidR="003C0D16" w:rsidRPr="00D17ABB" w:rsidDel="00B1288E" w:rsidRDefault="003C0D16" w:rsidP="00496863">
            <w:pPr>
              <w:spacing w:before="240" w:after="240" w:line="240" w:lineRule="auto"/>
              <w:rPr>
                <w:color w:val="FF0000"/>
                <w:sz w:val="24"/>
                <w:szCs w:val="24"/>
              </w:rPr>
            </w:pPr>
            <w:r w:rsidRPr="00616F99">
              <w:rPr>
                <w:color w:val="000000"/>
                <w:szCs w:val="23"/>
              </w:rPr>
              <w:t>The PDST has developed a number of Maths /STEM related resources suitable for learning in the home; these are available at:</w:t>
            </w:r>
            <w:r w:rsidRPr="00616F99">
              <w:rPr>
                <w:color w:val="0070C0"/>
                <w:szCs w:val="23"/>
              </w:rPr>
              <w:t xml:space="preserve"> </w:t>
            </w:r>
            <w:hyperlink r:id="rId40">
              <w:r w:rsidRPr="00616F99">
                <w:rPr>
                  <w:color w:val="0070C0"/>
                  <w:sz w:val="24"/>
                  <w:szCs w:val="24"/>
                  <w:u w:val="single"/>
                </w:rPr>
                <w:t>https://pdst.ie/PrimarySTEM</w:t>
              </w:r>
            </w:hyperlink>
          </w:p>
        </w:tc>
      </w:tr>
    </w:tbl>
    <w:p w:rsidR="003C0D16" w:rsidRDefault="003C0D16" w:rsidP="00496863">
      <w:pPr>
        <w:rPr>
          <w:b/>
          <w:color w:val="000000"/>
          <w:szCs w:val="23"/>
        </w:rPr>
      </w:pPr>
    </w:p>
    <w:p w:rsidR="00430E69" w:rsidRPr="00D17ABB" w:rsidRDefault="00430E69"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r w:rsidRPr="00D17ABB">
        <w:rPr>
          <w:rFonts w:eastAsiaTheme="majorEastAsia" w:cstheme="majorBidi"/>
          <w:b/>
          <w:bCs/>
          <w:color w:val="004D44"/>
        </w:rPr>
        <w:t>3.</w:t>
      </w:r>
      <w:r w:rsidR="005B292B">
        <w:rPr>
          <w:rFonts w:eastAsiaTheme="majorEastAsia" w:cstheme="majorBidi"/>
          <w:b/>
          <w:bCs/>
          <w:color w:val="004D44"/>
        </w:rPr>
        <w:t>6</w:t>
      </w:r>
      <w:r w:rsidRPr="00D17ABB">
        <w:rPr>
          <w:rFonts w:eastAsiaTheme="majorEastAsia" w:cstheme="majorBidi"/>
          <w:b/>
          <w:bCs/>
          <w:color w:val="004D44"/>
        </w:rPr>
        <w:t xml:space="preserve">.5 Social, Environmental and Scientific Education (SESE) </w:t>
      </w:r>
      <w:r w:rsidR="003C0D16">
        <w:rPr>
          <w:rFonts w:eastAsiaTheme="majorEastAsia" w:cstheme="majorBidi"/>
          <w:b/>
          <w:bCs/>
          <w:color w:val="004D44"/>
        </w:rPr>
        <w:t>[History, Geography, Science]</w:t>
      </w:r>
    </w:p>
    <w:p w:rsidR="003C0D16" w:rsidRPr="003C0D16" w:rsidRDefault="003C0D16" w:rsidP="00496863">
      <w:pPr>
        <w:rPr>
          <w:color w:val="000000"/>
          <w:szCs w:val="23"/>
          <w:lang w:val="en-GB"/>
        </w:rPr>
      </w:pPr>
      <w:r w:rsidRPr="003C0D16">
        <w:rPr>
          <w:color w:val="000000"/>
          <w:szCs w:val="23"/>
          <w:lang w:val="en-GB"/>
        </w:rPr>
        <w:t xml:space="preserve">In order to manage time in a meaningful manner, teachers can use a thematic, integrated and cross-curricular approach to teaching and learning that allows priority learning areas to be addressed while still maintaining the provision of a broad and balanced curriculum.  Preparing for teaching and learning through </w:t>
      </w:r>
      <w:r w:rsidRPr="003C0D16">
        <w:rPr>
          <w:b/>
          <w:color w:val="000000"/>
          <w:szCs w:val="23"/>
          <w:lang w:val="en-GB"/>
        </w:rPr>
        <w:t>local studies</w:t>
      </w:r>
      <w:r w:rsidRPr="003C0D16">
        <w:rPr>
          <w:color w:val="000000"/>
          <w:szCs w:val="23"/>
          <w:lang w:val="en-GB"/>
        </w:rPr>
        <w:t xml:space="preserve"> is supported by selecting a main subject from either </w:t>
      </w:r>
      <w:r w:rsidRPr="003C0D16">
        <w:rPr>
          <w:b/>
          <w:color w:val="000000"/>
          <w:szCs w:val="23"/>
          <w:lang w:val="en-GB"/>
        </w:rPr>
        <w:t>History</w:t>
      </w:r>
      <w:r w:rsidRPr="003C0D16">
        <w:rPr>
          <w:color w:val="000000"/>
          <w:szCs w:val="23"/>
          <w:lang w:val="en-GB"/>
        </w:rPr>
        <w:t xml:space="preserve">, </w:t>
      </w:r>
      <w:r w:rsidRPr="003C0D16">
        <w:rPr>
          <w:b/>
          <w:color w:val="000000"/>
          <w:szCs w:val="23"/>
          <w:lang w:val="en-GB"/>
        </w:rPr>
        <w:t>Geography</w:t>
      </w:r>
      <w:r w:rsidRPr="003C0D16">
        <w:rPr>
          <w:color w:val="000000"/>
          <w:szCs w:val="23"/>
          <w:lang w:val="en-GB"/>
        </w:rPr>
        <w:t xml:space="preserve"> or </w:t>
      </w:r>
      <w:r w:rsidRPr="003C0D16">
        <w:rPr>
          <w:b/>
          <w:color w:val="000000"/>
          <w:szCs w:val="23"/>
          <w:lang w:val="en-GB"/>
        </w:rPr>
        <w:t>Science</w:t>
      </w:r>
      <w:r w:rsidRPr="003C0D16">
        <w:rPr>
          <w:color w:val="000000"/>
          <w:szCs w:val="23"/>
          <w:lang w:val="en-GB"/>
        </w:rPr>
        <w:t xml:space="preserve"> and then rotating this theme-based approach among the three SESE subjects for breadth and depth. This integrated approach supports a variety of learning experiences and links the curriculum content objectives across the strands and strands units within SESE.  </w:t>
      </w:r>
      <w:r>
        <w:rPr>
          <w:color w:val="000000"/>
          <w:szCs w:val="23"/>
          <w:lang w:val="en-GB"/>
        </w:rPr>
        <w:t xml:space="preserve"> Children could, for example, </w:t>
      </w:r>
      <w:r w:rsidRPr="003C0D16">
        <w:rPr>
          <w:color w:val="000000"/>
          <w:szCs w:val="23"/>
          <w:lang w:val="en-GB"/>
        </w:rPr>
        <w:t xml:space="preserve">participate in </w:t>
      </w:r>
      <w:r w:rsidRPr="003C0D16">
        <w:rPr>
          <w:b/>
          <w:color w:val="000000"/>
          <w:szCs w:val="23"/>
          <w:lang w:val="en-GB"/>
        </w:rPr>
        <w:t>local investigations</w:t>
      </w:r>
      <w:r>
        <w:rPr>
          <w:color w:val="000000"/>
          <w:szCs w:val="23"/>
          <w:lang w:val="en-GB"/>
        </w:rPr>
        <w:t xml:space="preserve"> through the use of trails, </w:t>
      </w:r>
      <w:r w:rsidRPr="003C0D16">
        <w:rPr>
          <w:color w:val="000000"/>
          <w:szCs w:val="23"/>
          <w:lang w:val="en-GB"/>
        </w:rPr>
        <w:t>a combination of activities such as discussions, project work, artwork</w:t>
      </w:r>
      <w:r>
        <w:rPr>
          <w:color w:val="000000"/>
          <w:szCs w:val="23"/>
          <w:lang w:val="en-GB"/>
        </w:rPr>
        <w:t>,</w:t>
      </w:r>
      <w:r w:rsidRPr="003C0D16">
        <w:rPr>
          <w:color w:val="000000"/>
          <w:szCs w:val="23"/>
          <w:lang w:val="en-GB"/>
        </w:rPr>
        <w:t xml:space="preserve"> and the use of digital technologies. </w:t>
      </w:r>
    </w:p>
    <w:p w:rsidR="007A43B4" w:rsidRDefault="007A43B4" w:rsidP="00496863">
      <w:pPr>
        <w:rPr>
          <w:color w:val="000000"/>
          <w:szCs w:val="23"/>
        </w:rPr>
      </w:pPr>
    </w:p>
    <w:p w:rsidR="003C0D16" w:rsidRDefault="003C0D16"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rPr>
      </w:pPr>
      <w:r w:rsidRPr="00D17ABB">
        <w:rPr>
          <w:rFonts w:eastAsiaTheme="majorEastAsia" w:cstheme="majorBidi"/>
          <w:b/>
          <w:bCs/>
          <w:color w:val="004D44"/>
        </w:rPr>
        <w:t>3.</w:t>
      </w:r>
      <w:r w:rsidR="005B292B">
        <w:rPr>
          <w:rFonts w:eastAsiaTheme="majorEastAsia" w:cstheme="majorBidi"/>
          <w:b/>
          <w:bCs/>
          <w:color w:val="004D44"/>
        </w:rPr>
        <w:t>6</w:t>
      </w:r>
      <w:r w:rsidRPr="00D17ABB">
        <w:rPr>
          <w:rFonts w:eastAsiaTheme="majorEastAsia" w:cstheme="majorBidi"/>
          <w:b/>
          <w:bCs/>
          <w:color w:val="004D44"/>
        </w:rPr>
        <w:t>.6 Arts education [Visual Arts, Music, Drama]</w:t>
      </w:r>
    </w:p>
    <w:p w:rsidR="003C0D16" w:rsidRDefault="00A140FE" w:rsidP="00496863">
      <w:pPr>
        <w:tabs>
          <w:tab w:val="clear" w:pos="454"/>
          <w:tab w:val="clear" w:pos="907"/>
          <w:tab w:val="clear" w:pos="1361"/>
          <w:tab w:val="clear" w:pos="1814"/>
          <w:tab w:val="clear" w:pos="2268"/>
        </w:tabs>
        <w:spacing w:before="0" w:after="160" w:line="259" w:lineRule="auto"/>
        <w:contextualSpacing/>
        <w:rPr>
          <w:color w:val="000000"/>
          <w:szCs w:val="23"/>
          <w:lang w:val="en-GB"/>
        </w:rPr>
      </w:pPr>
      <w:r>
        <w:t>As schools re-open in September, t</w:t>
      </w:r>
      <w:r w:rsidRPr="00AD1597">
        <w:t xml:space="preserve">he use of integrated learning experiences which incorporate Arts Education should be considered. </w:t>
      </w:r>
      <w:r>
        <w:t xml:space="preserve">The Arts can offer great opportunities for exploring areas of wellbeing. </w:t>
      </w:r>
      <w:r w:rsidRPr="00AD1597">
        <w:t>Within this approach, it will also be important to identify opportunities for the development of children’s particular knowledge, understanding and skills specific to Music, Visual Arts and Drama.</w:t>
      </w:r>
      <w:r>
        <w:t>’</w:t>
      </w:r>
      <w:r w:rsidR="003C0D16" w:rsidRPr="003C0D16">
        <w:rPr>
          <w:color w:val="000000"/>
          <w:szCs w:val="23"/>
          <w:lang w:val="en-GB"/>
        </w:rPr>
        <w:t xml:space="preserve"> </w:t>
      </w:r>
    </w:p>
    <w:p w:rsidR="003C0D16" w:rsidRPr="003C0D16" w:rsidRDefault="003C0D16" w:rsidP="00496863">
      <w:pPr>
        <w:tabs>
          <w:tab w:val="clear" w:pos="454"/>
          <w:tab w:val="clear" w:pos="907"/>
          <w:tab w:val="clear" w:pos="1361"/>
          <w:tab w:val="clear" w:pos="1814"/>
          <w:tab w:val="clear" w:pos="2268"/>
        </w:tabs>
        <w:spacing w:before="0" w:after="160" w:line="259" w:lineRule="auto"/>
        <w:contextualSpacing/>
        <w:rPr>
          <w:color w:val="000000"/>
          <w:szCs w:val="23"/>
          <w:lang w:val="en-GB"/>
        </w:rPr>
      </w:pPr>
    </w:p>
    <w:p w:rsidR="003C0D16" w:rsidRPr="00C43F2D" w:rsidRDefault="003C0D16" w:rsidP="00496863">
      <w:pPr>
        <w:tabs>
          <w:tab w:val="clear" w:pos="454"/>
          <w:tab w:val="clear" w:pos="907"/>
          <w:tab w:val="clear" w:pos="1361"/>
          <w:tab w:val="clear" w:pos="1814"/>
          <w:tab w:val="clear" w:pos="2268"/>
        </w:tabs>
        <w:spacing w:before="0" w:after="160" w:line="259" w:lineRule="auto"/>
        <w:contextualSpacing/>
        <w:rPr>
          <w:color w:val="000000"/>
          <w:szCs w:val="23"/>
          <w:lang w:val="en-GB"/>
        </w:rPr>
      </w:pPr>
      <w:r w:rsidRPr="00C43F2D">
        <w:rPr>
          <w:color w:val="000000"/>
          <w:szCs w:val="23"/>
          <w:lang w:val="en-GB"/>
        </w:rPr>
        <w:t xml:space="preserve">In music, </w:t>
      </w:r>
      <w:r w:rsidR="00A6053D">
        <w:rPr>
          <w:sz w:val="23"/>
          <w:szCs w:val="23"/>
        </w:rPr>
        <w:t>a</w:t>
      </w:r>
      <w:r w:rsidR="00A140FE">
        <w:rPr>
          <w:sz w:val="23"/>
          <w:szCs w:val="23"/>
        </w:rPr>
        <w:t>s pupils progress in their learning composing and recording compositions individually or as a collective, for example, within ‘pods’, can support their response to their experiences during COVID-19.’</w:t>
      </w:r>
    </w:p>
    <w:p w:rsidR="003C0D16" w:rsidRPr="00C43F2D" w:rsidRDefault="003C0D16" w:rsidP="00496863">
      <w:pPr>
        <w:tabs>
          <w:tab w:val="clear" w:pos="454"/>
          <w:tab w:val="clear" w:pos="907"/>
          <w:tab w:val="clear" w:pos="1361"/>
          <w:tab w:val="clear" w:pos="1814"/>
          <w:tab w:val="clear" w:pos="2268"/>
        </w:tabs>
        <w:spacing w:before="0" w:after="160" w:line="259" w:lineRule="auto"/>
        <w:contextualSpacing/>
        <w:rPr>
          <w:color w:val="000000"/>
          <w:szCs w:val="23"/>
          <w:lang w:val="en-GB"/>
        </w:rPr>
      </w:pPr>
    </w:p>
    <w:p w:rsidR="003C0D16" w:rsidRPr="00C43F2D" w:rsidRDefault="003C0D16" w:rsidP="00496863">
      <w:pPr>
        <w:tabs>
          <w:tab w:val="clear" w:pos="454"/>
          <w:tab w:val="clear" w:pos="907"/>
          <w:tab w:val="clear" w:pos="1361"/>
          <w:tab w:val="clear" w:pos="1814"/>
          <w:tab w:val="clear" w:pos="2268"/>
        </w:tabs>
        <w:spacing w:before="0" w:after="160" w:line="259" w:lineRule="auto"/>
        <w:contextualSpacing/>
        <w:rPr>
          <w:color w:val="000000"/>
          <w:szCs w:val="23"/>
          <w:lang w:val="en-GB"/>
        </w:rPr>
      </w:pPr>
      <w:r w:rsidRPr="00C43F2D">
        <w:rPr>
          <w:color w:val="000000"/>
          <w:szCs w:val="23"/>
          <w:lang w:val="en-GB"/>
        </w:rPr>
        <w:t>Drawing lends itself to both in-school and at-home opportunities to integrate with learning in other curriculum areas. In addition, the looking and responding strand unit provides opportunities to explore the work of artists in the classroom.</w:t>
      </w:r>
    </w:p>
    <w:p w:rsidR="003C0D16" w:rsidRPr="00C43F2D" w:rsidRDefault="003C0D16" w:rsidP="00496863">
      <w:pPr>
        <w:tabs>
          <w:tab w:val="clear" w:pos="454"/>
          <w:tab w:val="clear" w:pos="907"/>
          <w:tab w:val="clear" w:pos="1361"/>
          <w:tab w:val="clear" w:pos="1814"/>
          <w:tab w:val="clear" w:pos="2268"/>
        </w:tabs>
        <w:spacing w:before="0" w:after="160" w:line="259" w:lineRule="auto"/>
        <w:contextualSpacing/>
        <w:rPr>
          <w:color w:val="000000"/>
          <w:szCs w:val="23"/>
          <w:lang w:val="en-GB"/>
        </w:rPr>
      </w:pPr>
    </w:p>
    <w:p w:rsidR="003C0D16" w:rsidRPr="00C43F2D" w:rsidRDefault="003C0D16" w:rsidP="00496863">
      <w:pPr>
        <w:tabs>
          <w:tab w:val="clear" w:pos="454"/>
          <w:tab w:val="clear" w:pos="907"/>
          <w:tab w:val="clear" w:pos="1361"/>
          <w:tab w:val="clear" w:pos="1814"/>
          <w:tab w:val="clear" w:pos="2268"/>
        </w:tabs>
        <w:spacing w:before="0" w:after="160" w:line="259" w:lineRule="auto"/>
        <w:contextualSpacing/>
        <w:rPr>
          <w:color w:val="000000"/>
          <w:szCs w:val="23"/>
          <w:lang w:val="en-GB"/>
        </w:rPr>
      </w:pPr>
      <w:r w:rsidRPr="00C43F2D">
        <w:rPr>
          <w:color w:val="000000"/>
          <w:szCs w:val="23"/>
          <w:lang w:val="en-GB"/>
        </w:rPr>
        <w:t>In drama, children within their ‘pod’ can participate in co-operating and communicating in making drama, enhancing interaction in small groups as well as providing opportunities for spontaneity. When considering the integration of drama, the strands of Oral Language/</w:t>
      </w:r>
      <w:r w:rsidRPr="00C43F2D">
        <w:rPr>
          <w:i/>
          <w:color w:val="000000"/>
          <w:szCs w:val="23"/>
          <w:lang w:val="en-GB"/>
        </w:rPr>
        <w:t>Teanga ó Bhéal</w:t>
      </w:r>
      <w:r w:rsidRPr="00C43F2D">
        <w:rPr>
          <w:color w:val="000000"/>
          <w:szCs w:val="23"/>
          <w:lang w:val="en-GB"/>
        </w:rPr>
        <w:t xml:space="preserve"> in the Primary Language Curriculum/</w:t>
      </w:r>
      <w:r w:rsidRPr="00C43F2D">
        <w:rPr>
          <w:i/>
          <w:color w:val="000000"/>
          <w:szCs w:val="23"/>
          <w:lang w:val="en-GB"/>
        </w:rPr>
        <w:t>Curaclam Teanga na Bunscoile</w:t>
      </w:r>
      <w:r w:rsidRPr="00C43F2D">
        <w:rPr>
          <w:color w:val="000000"/>
          <w:szCs w:val="23"/>
          <w:lang w:val="en-GB"/>
        </w:rPr>
        <w:t xml:space="preserve"> offer opportunities to explore the relationship between story, theme and life experience, and exploring and making drama.</w:t>
      </w:r>
    </w:p>
    <w:p w:rsidR="003C0D16" w:rsidRDefault="003C0D16" w:rsidP="00496863">
      <w:pPr>
        <w:tabs>
          <w:tab w:val="clear" w:pos="454"/>
          <w:tab w:val="clear" w:pos="907"/>
          <w:tab w:val="clear" w:pos="1361"/>
          <w:tab w:val="clear" w:pos="1814"/>
          <w:tab w:val="clear" w:pos="2268"/>
        </w:tabs>
        <w:spacing w:before="0" w:after="160" w:line="259" w:lineRule="auto"/>
        <w:contextualSpacing/>
        <w:rPr>
          <w:color w:val="000000"/>
          <w:szCs w:val="23"/>
          <w:lang w:val="en-GB"/>
        </w:rPr>
      </w:pPr>
    </w:p>
    <w:p w:rsidR="003C0D16" w:rsidRPr="003C0D16" w:rsidRDefault="003C0D16" w:rsidP="00496863">
      <w:pPr>
        <w:tabs>
          <w:tab w:val="clear" w:pos="454"/>
          <w:tab w:val="clear" w:pos="907"/>
          <w:tab w:val="clear" w:pos="1361"/>
          <w:tab w:val="clear" w:pos="1814"/>
          <w:tab w:val="clear" w:pos="2268"/>
        </w:tabs>
        <w:spacing w:before="0" w:after="160" w:line="259" w:lineRule="auto"/>
        <w:contextualSpacing/>
        <w:rPr>
          <w:color w:val="000000"/>
          <w:szCs w:val="23"/>
          <w:lang w:val="en-GB"/>
        </w:rPr>
      </w:pPr>
      <w:r w:rsidRPr="003C0D16">
        <w:rPr>
          <w:color w:val="000000"/>
          <w:szCs w:val="23"/>
          <w:lang w:val="en-GB"/>
        </w:rPr>
        <w:t>Artistic responses to texts presented in language lessons can also provide a strong basis for expression, communication and exploration of topics</w:t>
      </w:r>
      <w:r w:rsidR="00516E08">
        <w:rPr>
          <w:color w:val="000000"/>
          <w:szCs w:val="23"/>
          <w:lang w:val="en-GB"/>
        </w:rPr>
        <w:t>.</w:t>
      </w:r>
    </w:p>
    <w:p w:rsidR="002C7C65" w:rsidRPr="002C7C65" w:rsidRDefault="002C7C65" w:rsidP="00496863">
      <w:pPr>
        <w:rPr>
          <w:sz w:val="24"/>
          <w:szCs w:val="24"/>
        </w:rPr>
      </w:pPr>
    </w:p>
    <w:p w:rsidR="00FA7CE0" w:rsidRDefault="00FA7CE0" w:rsidP="00496863">
      <w:pPr>
        <w:pStyle w:val="Heading1"/>
        <w:numPr>
          <w:ilvl w:val="0"/>
          <w:numId w:val="24"/>
        </w:numPr>
      </w:pPr>
      <w:r>
        <w:lastRenderedPageBreak/>
        <w:t>Further advice and support for schools and teachers</w:t>
      </w:r>
    </w:p>
    <w:p w:rsidR="00FA7CE0" w:rsidRPr="00290CF7" w:rsidRDefault="00FA7CE0" w:rsidP="00496863"/>
    <w:p w:rsidR="00FF03C6" w:rsidRPr="00FF03C6" w:rsidRDefault="00FF03C6" w:rsidP="00496863">
      <w:pPr>
        <w:tabs>
          <w:tab w:val="clear" w:pos="454"/>
          <w:tab w:val="clear" w:pos="907"/>
          <w:tab w:val="clear" w:pos="1361"/>
          <w:tab w:val="clear" w:pos="1814"/>
          <w:tab w:val="clear" w:pos="2268"/>
        </w:tabs>
        <w:spacing w:before="0" w:after="160" w:line="259" w:lineRule="auto"/>
        <w:contextualSpacing/>
        <w:rPr>
          <w:b/>
        </w:rPr>
      </w:pPr>
      <w:r w:rsidRPr="00D417B6">
        <w:rPr>
          <w:rFonts w:eastAsiaTheme="majorEastAsia" w:cstheme="majorBidi"/>
          <w:b/>
          <w:bCs/>
          <w:color w:val="004D44"/>
          <w:sz w:val="24"/>
          <w:szCs w:val="24"/>
        </w:rPr>
        <w:t>4.1 Introduction</w:t>
      </w:r>
    </w:p>
    <w:p w:rsidR="00396B02" w:rsidRDefault="00FF03C6" w:rsidP="00496863">
      <w:r w:rsidRPr="00D17ABB">
        <w:rPr>
          <w:rFonts w:cs="Arial"/>
        </w:rPr>
        <w:t>While it is expected that</w:t>
      </w:r>
      <w:r w:rsidR="00396B02">
        <w:rPr>
          <w:rFonts w:cs="Arial"/>
        </w:rPr>
        <w:t xml:space="preserve"> there will be a full re-opening of schools by September,</w:t>
      </w:r>
      <w:r w:rsidRPr="00D17ABB">
        <w:rPr>
          <w:rFonts w:cs="Arial"/>
        </w:rPr>
        <w:t xml:space="preserve"> </w:t>
      </w:r>
      <w:r w:rsidR="003C0D16">
        <w:rPr>
          <w:rFonts w:cs="Arial"/>
        </w:rPr>
        <w:t xml:space="preserve">schools will need to be ready for a situation </w:t>
      </w:r>
      <w:r w:rsidR="003C0D16">
        <w:t xml:space="preserve">where there may be a need to </w:t>
      </w:r>
      <w:r w:rsidR="00D17ABB">
        <w:t>provide for</w:t>
      </w:r>
      <w:r w:rsidR="003C0D16">
        <w:t xml:space="preserve"> pupils who cannot attend school for health reasons related to Covid-19, or a situation where a school may be faced with closure</w:t>
      </w:r>
      <w:r w:rsidR="00D17ABB">
        <w:t xml:space="preserve"> (in whole or in part)</w:t>
      </w:r>
      <w:r w:rsidR="003C0D16">
        <w:t xml:space="preserve"> for a period during which the curriculum will need to be delivered remotely. </w:t>
      </w:r>
    </w:p>
    <w:p w:rsidR="00396B02" w:rsidRPr="00396B02" w:rsidRDefault="00396B02" w:rsidP="00496863"/>
    <w:p w:rsidR="00852AB9" w:rsidRPr="00800ADE" w:rsidRDefault="00852AB9"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sz w:val="24"/>
          <w:szCs w:val="24"/>
        </w:rPr>
      </w:pPr>
      <w:r>
        <w:rPr>
          <w:rFonts w:eastAsiaTheme="majorEastAsia" w:cstheme="majorBidi"/>
          <w:b/>
          <w:bCs/>
          <w:color w:val="004D44"/>
          <w:sz w:val="24"/>
          <w:szCs w:val="24"/>
        </w:rPr>
        <w:t xml:space="preserve">4.2 </w:t>
      </w:r>
      <w:bookmarkStart w:id="1" w:name="_Toc46338413"/>
      <w:bookmarkStart w:id="2" w:name="_Toc46276033"/>
      <w:bookmarkStart w:id="3" w:name="_Toc46238978"/>
      <w:bookmarkStart w:id="4" w:name="_Toc46238916"/>
      <w:bookmarkStart w:id="5" w:name="_Toc46343789"/>
      <w:r w:rsidRPr="00800ADE">
        <w:rPr>
          <w:rFonts w:eastAsiaTheme="majorEastAsia" w:cstheme="majorBidi"/>
          <w:b/>
          <w:bCs/>
          <w:color w:val="004D44"/>
          <w:sz w:val="24"/>
          <w:szCs w:val="24"/>
        </w:rPr>
        <w:t>Supporting pupils at “very high risk” to COVID-19</w:t>
      </w:r>
      <w:bookmarkEnd w:id="1"/>
      <w:bookmarkEnd w:id="2"/>
      <w:bookmarkEnd w:id="3"/>
      <w:bookmarkEnd w:id="4"/>
      <w:bookmarkEnd w:id="5"/>
      <w:r w:rsidRPr="00800ADE">
        <w:rPr>
          <w:rFonts w:eastAsiaTheme="majorEastAsia" w:cstheme="majorBidi"/>
          <w:b/>
          <w:bCs/>
          <w:color w:val="004D44"/>
          <w:sz w:val="24"/>
          <w:szCs w:val="24"/>
        </w:rPr>
        <w:t xml:space="preserve"> </w:t>
      </w:r>
    </w:p>
    <w:p w:rsidR="00852AB9" w:rsidRDefault="00852AB9" w:rsidP="00496863">
      <w:pPr>
        <w:rPr>
          <w:color w:val="auto"/>
        </w:rPr>
      </w:pPr>
      <w:r>
        <w:rPr>
          <w:rFonts w:cs="Arial"/>
        </w:rPr>
        <w:t>There</w:t>
      </w:r>
      <w:r w:rsidRPr="00852AB9">
        <w:rPr>
          <w:rFonts w:cs="Arial"/>
        </w:rPr>
        <w:t xml:space="preserve"> may be some pupils for whom return</w:t>
      </w:r>
      <w:r>
        <w:rPr>
          <w:rFonts w:cs="Arial"/>
        </w:rPr>
        <w:t xml:space="preserve"> to school at the end of August/ early September </w:t>
      </w:r>
      <w:r w:rsidRPr="00852AB9">
        <w:rPr>
          <w:rFonts w:cs="Arial"/>
        </w:rPr>
        <w:t>may not be appropriate because the relevant public health guidelines indicate they are at “very high risk”</w:t>
      </w:r>
      <w:r>
        <w:rPr>
          <w:rFonts w:cs="Arial"/>
        </w:rPr>
        <w:t xml:space="preserve">. </w:t>
      </w:r>
      <w:r w:rsidRPr="00F724E4">
        <w:rPr>
          <w:color w:val="auto"/>
        </w:rPr>
        <w:t xml:space="preserve">Overall responsibility for ensuring that such pupils receive appropriate support to engage adequately with learning remains with the school </w:t>
      </w:r>
      <w:r>
        <w:rPr>
          <w:color w:val="auto"/>
        </w:rPr>
        <w:t xml:space="preserve">in </w:t>
      </w:r>
      <w:r w:rsidRPr="00F724E4">
        <w:rPr>
          <w:color w:val="auto"/>
        </w:rPr>
        <w:t xml:space="preserve">which they are enrolled. </w:t>
      </w:r>
      <w:r>
        <w:rPr>
          <w:color w:val="auto"/>
        </w:rPr>
        <w:t xml:space="preserve">Regular and ongoing </w:t>
      </w:r>
      <w:r w:rsidRPr="00F724E4">
        <w:rPr>
          <w:color w:val="auto"/>
        </w:rPr>
        <w:t xml:space="preserve">communication between school and home will be essential to support the pupil’s engagement </w:t>
      </w:r>
      <w:r>
        <w:rPr>
          <w:color w:val="auto"/>
        </w:rPr>
        <w:t xml:space="preserve">with their learning </w:t>
      </w:r>
      <w:r w:rsidRPr="00F724E4">
        <w:rPr>
          <w:color w:val="auto"/>
        </w:rPr>
        <w:t xml:space="preserve">and their </w:t>
      </w:r>
      <w:r>
        <w:rPr>
          <w:color w:val="auto"/>
        </w:rPr>
        <w:t xml:space="preserve">continuous </w:t>
      </w:r>
      <w:r w:rsidRPr="00F724E4">
        <w:rPr>
          <w:color w:val="auto"/>
        </w:rPr>
        <w:t xml:space="preserve">connection with </w:t>
      </w:r>
      <w:r w:rsidRPr="00800ADE">
        <w:rPr>
          <w:color w:val="auto"/>
        </w:rPr>
        <w:t xml:space="preserve">their classmates and school community.  </w:t>
      </w:r>
    </w:p>
    <w:p w:rsidR="00852AB9" w:rsidRPr="00852AB9" w:rsidRDefault="00852AB9" w:rsidP="00496863">
      <w:pPr>
        <w:spacing w:before="0" w:after="270" w:line="276" w:lineRule="auto"/>
        <w:rPr>
          <w:rFonts w:cs="Arial"/>
        </w:rPr>
      </w:pPr>
      <w:r w:rsidRPr="00852AB9">
        <w:rPr>
          <w:rFonts w:cs="Arial"/>
        </w:rPr>
        <w:t>Additional supports wil</w:t>
      </w:r>
      <w:r>
        <w:rPr>
          <w:rFonts w:cs="Arial"/>
        </w:rPr>
        <w:t>l be provided for these pupils</w:t>
      </w:r>
      <w:r w:rsidRPr="00852AB9">
        <w:rPr>
          <w:rFonts w:cs="Arial"/>
        </w:rPr>
        <w:t xml:space="preserve"> from within the staffing resources of the school. </w:t>
      </w:r>
      <w:r w:rsidR="00663BCB">
        <w:rPr>
          <w:rFonts w:cs="Arial"/>
        </w:rPr>
        <w:t xml:space="preserve">It may also be possible to utilise support from teachers who are assessed as ‘very high risk’ and who are available to work from home. </w:t>
      </w:r>
      <w:r w:rsidRPr="00852AB9">
        <w:rPr>
          <w:rFonts w:cs="Arial"/>
        </w:rPr>
        <w:t xml:space="preserve">Schools will have discretion to manage and redistribute their support resources in order to best meet the learning needs of their </w:t>
      </w:r>
      <w:r>
        <w:rPr>
          <w:rFonts w:cs="Arial"/>
        </w:rPr>
        <w:t>pupils, including pupils</w:t>
      </w:r>
      <w:r w:rsidRPr="00852AB9">
        <w:rPr>
          <w:rFonts w:cs="Arial"/>
        </w:rPr>
        <w:t xml:space="preserve"> at ‘very high risk’ to COVID-19.</w:t>
      </w:r>
    </w:p>
    <w:p w:rsidR="00852AB9" w:rsidRPr="00852AB9" w:rsidRDefault="00852AB9" w:rsidP="00496863">
      <w:pPr>
        <w:spacing w:before="0" w:after="0" w:line="276" w:lineRule="auto"/>
        <w:rPr>
          <w:rFonts w:cs="Arial"/>
        </w:rPr>
      </w:pPr>
      <w:r>
        <w:rPr>
          <w:rFonts w:cs="Arial"/>
        </w:rPr>
        <w:t>Under the direction of the school p</w:t>
      </w:r>
      <w:r w:rsidRPr="00852AB9">
        <w:rPr>
          <w:rFonts w:cs="Arial"/>
        </w:rPr>
        <w:t xml:space="preserve">rincipal the </w:t>
      </w:r>
      <w:r>
        <w:rPr>
          <w:rFonts w:cs="Arial"/>
        </w:rPr>
        <w:t xml:space="preserve">relevant support </w:t>
      </w:r>
      <w:r w:rsidRPr="00852AB9">
        <w:rPr>
          <w:rFonts w:cs="Arial"/>
        </w:rPr>
        <w:t xml:space="preserve">teacher should: </w:t>
      </w:r>
    </w:p>
    <w:p w:rsidR="00852AB9" w:rsidRPr="005F7825" w:rsidRDefault="00852AB9" w:rsidP="00496863">
      <w:pPr>
        <w:pStyle w:val="ListParagraph"/>
        <w:numPr>
          <w:ilvl w:val="0"/>
          <w:numId w:val="36"/>
        </w:numPr>
        <w:spacing w:before="0" w:line="254" w:lineRule="auto"/>
        <w:rPr>
          <w:rFonts w:ascii="Arial" w:hAnsi="Arial"/>
          <w:lang w:eastAsia="ja-JP"/>
        </w:rPr>
      </w:pPr>
      <w:r w:rsidRPr="005F7825">
        <w:rPr>
          <w:rFonts w:ascii="Arial" w:hAnsi="Arial"/>
          <w:lang w:eastAsia="ja-JP"/>
        </w:rPr>
        <w:t>Liaise with the relevant class teacher and Special Education Teacher (SET) where relevant regarding curricular content and classwork</w:t>
      </w:r>
    </w:p>
    <w:p w:rsidR="00852AB9" w:rsidRDefault="00852AB9" w:rsidP="00496863">
      <w:pPr>
        <w:pStyle w:val="ListParagraph"/>
        <w:numPr>
          <w:ilvl w:val="0"/>
          <w:numId w:val="36"/>
        </w:numPr>
        <w:spacing w:before="0" w:line="254" w:lineRule="auto"/>
        <w:rPr>
          <w:rFonts w:ascii="Arial" w:hAnsi="Arial"/>
          <w:color w:val="000000" w:themeColor="text1"/>
          <w:lang w:eastAsia="ja-JP"/>
        </w:rPr>
      </w:pPr>
      <w:r w:rsidRPr="005F7825">
        <w:rPr>
          <w:rFonts w:ascii="Arial" w:hAnsi="Arial"/>
          <w:lang w:eastAsia="ja-JP"/>
        </w:rPr>
        <w:t xml:space="preserve">Access relevant learning resources including </w:t>
      </w:r>
      <w:r>
        <w:rPr>
          <w:rFonts w:ascii="Arial" w:hAnsi="Arial"/>
          <w:color w:val="000000" w:themeColor="text1"/>
          <w:lang w:eastAsia="ja-JP"/>
        </w:rPr>
        <w:t xml:space="preserve">those produced by the class teacher as well as other externally produced resources such as those on </w:t>
      </w:r>
      <w:r w:rsidRPr="00A31CA7">
        <w:rPr>
          <w:rFonts w:ascii="Arial" w:hAnsi="Arial"/>
          <w:i/>
          <w:color w:val="000000" w:themeColor="text1"/>
          <w:lang w:eastAsia="ja-JP"/>
        </w:rPr>
        <w:t>Scoilnet</w:t>
      </w:r>
    </w:p>
    <w:p w:rsidR="00852AB9" w:rsidRPr="00A31CA7" w:rsidRDefault="00852AB9" w:rsidP="00496863">
      <w:pPr>
        <w:pStyle w:val="ListParagraph"/>
        <w:numPr>
          <w:ilvl w:val="0"/>
          <w:numId w:val="36"/>
        </w:numPr>
        <w:spacing w:before="0" w:line="254" w:lineRule="auto"/>
        <w:rPr>
          <w:rFonts w:ascii="Arial" w:hAnsi="Arial"/>
          <w:color w:val="000000" w:themeColor="text1"/>
          <w:lang w:eastAsia="ja-JP"/>
        </w:rPr>
      </w:pPr>
      <w:r>
        <w:rPr>
          <w:rFonts w:ascii="Arial" w:hAnsi="Arial"/>
          <w:color w:val="000000" w:themeColor="text1"/>
          <w:lang w:eastAsia="ja-JP"/>
        </w:rPr>
        <w:t xml:space="preserve">Provide the pupil with individualised support for his/her learning; this may include devising of an individual support plan for the pupil </w:t>
      </w:r>
      <w:r w:rsidRPr="00A31CA7">
        <w:rPr>
          <w:rFonts w:ascii="Arial" w:hAnsi="Arial"/>
          <w:color w:val="000000" w:themeColor="text1"/>
          <w:lang w:eastAsia="ja-JP"/>
        </w:rPr>
        <w:t>in cooperation with the class</w:t>
      </w:r>
      <w:r>
        <w:rPr>
          <w:rFonts w:ascii="Arial" w:hAnsi="Arial"/>
          <w:color w:val="000000" w:themeColor="text1"/>
          <w:lang w:eastAsia="ja-JP"/>
        </w:rPr>
        <w:t xml:space="preserve"> teacher and, where relevant, the SET</w:t>
      </w:r>
    </w:p>
    <w:p w:rsidR="00852AB9" w:rsidRDefault="00852AB9" w:rsidP="00496863">
      <w:pPr>
        <w:pStyle w:val="ListParagraph"/>
        <w:numPr>
          <w:ilvl w:val="0"/>
          <w:numId w:val="36"/>
        </w:numPr>
        <w:spacing w:before="0" w:line="254" w:lineRule="auto"/>
        <w:rPr>
          <w:rFonts w:ascii="Arial" w:hAnsi="Arial"/>
          <w:color w:val="000000" w:themeColor="text1"/>
          <w:lang w:eastAsia="ja-JP"/>
        </w:rPr>
      </w:pPr>
      <w:r>
        <w:rPr>
          <w:rFonts w:ascii="Arial" w:hAnsi="Arial"/>
          <w:color w:val="000000" w:themeColor="text1"/>
          <w:lang w:eastAsia="ja-JP"/>
        </w:rPr>
        <w:t xml:space="preserve">Increase the pupil’s autonomy, motivation and </w:t>
      </w:r>
      <w:r w:rsidRPr="008067FD">
        <w:rPr>
          <w:rFonts w:ascii="Arial" w:hAnsi="Arial"/>
          <w:lang w:eastAsia="ja-JP"/>
        </w:rPr>
        <w:t>agency</w:t>
      </w:r>
      <w:r>
        <w:rPr>
          <w:rFonts w:ascii="Arial" w:hAnsi="Arial"/>
          <w:lang w:eastAsia="ja-JP"/>
        </w:rPr>
        <w:t xml:space="preserve"> and wellbeing</w:t>
      </w:r>
    </w:p>
    <w:p w:rsidR="00852AB9" w:rsidRDefault="00852AB9" w:rsidP="00496863">
      <w:pPr>
        <w:pStyle w:val="ListParagraph"/>
        <w:numPr>
          <w:ilvl w:val="0"/>
          <w:numId w:val="36"/>
        </w:numPr>
        <w:spacing w:before="0" w:line="254" w:lineRule="auto"/>
        <w:rPr>
          <w:rFonts w:ascii="Arial" w:hAnsi="Arial"/>
          <w:color w:val="000000" w:themeColor="text1"/>
          <w:lang w:eastAsia="ja-JP"/>
        </w:rPr>
      </w:pPr>
      <w:r>
        <w:rPr>
          <w:rFonts w:ascii="Arial" w:hAnsi="Arial"/>
          <w:color w:val="000000" w:themeColor="text1"/>
          <w:lang w:eastAsia="ja-JP"/>
        </w:rPr>
        <w:t>Improve the pupil’s capacity to become a self-directed learner</w:t>
      </w:r>
    </w:p>
    <w:p w:rsidR="00852AB9" w:rsidRDefault="00852AB9" w:rsidP="00496863">
      <w:pPr>
        <w:pStyle w:val="ListParagraph"/>
        <w:numPr>
          <w:ilvl w:val="0"/>
          <w:numId w:val="36"/>
        </w:numPr>
        <w:spacing w:before="0" w:line="254" w:lineRule="auto"/>
        <w:rPr>
          <w:rFonts w:ascii="Arial" w:hAnsi="Arial"/>
          <w:color w:val="000000" w:themeColor="text1"/>
          <w:lang w:eastAsia="ja-JP"/>
        </w:rPr>
      </w:pPr>
      <w:r>
        <w:rPr>
          <w:rFonts w:ascii="Arial" w:hAnsi="Arial"/>
          <w:color w:val="000000" w:themeColor="text1"/>
          <w:lang w:eastAsia="ja-JP"/>
        </w:rPr>
        <w:t>Support the development of the pupil’s digital competence where necessary</w:t>
      </w:r>
    </w:p>
    <w:p w:rsidR="00852AB9" w:rsidRPr="002245F5" w:rsidRDefault="00852AB9" w:rsidP="00496863">
      <w:pPr>
        <w:pStyle w:val="ListParagraph"/>
        <w:numPr>
          <w:ilvl w:val="0"/>
          <w:numId w:val="36"/>
        </w:numPr>
        <w:spacing w:before="0" w:line="254" w:lineRule="auto"/>
        <w:rPr>
          <w:rFonts w:ascii="Arial" w:hAnsi="Arial"/>
          <w:color w:val="000000" w:themeColor="text1"/>
          <w:lang w:eastAsia="ja-JP"/>
        </w:rPr>
      </w:pPr>
      <w:r>
        <w:rPr>
          <w:rFonts w:ascii="Arial" w:hAnsi="Arial"/>
          <w:color w:val="000000" w:themeColor="text1"/>
          <w:lang w:eastAsia="ja-JP"/>
        </w:rPr>
        <w:lastRenderedPageBreak/>
        <w:t>Avail of the communication / learning platform used by the pupil’s school to ensure ongoing contact between the pupil and his/her school and to facilitate some engagement with his/her class teacher and classmates.</w:t>
      </w:r>
    </w:p>
    <w:p w:rsidR="00852AB9" w:rsidRDefault="00852AB9" w:rsidP="00496863">
      <w:pPr>
        <w:pStyle w:val="CommentText"/>
        <w:rPr>
          <w:rFonts w:eastAsiaTheme="majorEastAsia" w:cstheme="majorBidi"/>
          <w:b/>
          <w:bCs/>
          <w:color w:val="004D44"/>
          <w:sz w:val="22"/>
          <w:szCs w:val="22"/>
        </w:rPr>
      </w:pPr>
    </w:p>
    <w:p w:rsidR="00852AB9" w:rsidRPr="00326406" w:rsidRDefault="00852AB9" w:rsidP="00496863">
      <w:pPr>
        <w:tabs>
          <w:tab w:val="clear" w:pos="454"/>
          <w:tab w:val="clear" w:pos="907"/>
          <w:tab w:val="clear" w:pos="1361"/>
          <w:tab w:val="clear" w:pos="1814"/>
          <w:tab w:val="clear" w:pos="2268"/>
        </w:tabs>
        <w:spacing w:before="0" w:after="160" w:line="259" w:lineRule="auto"/>
        <w:contextualSpacing/>
        <w:rPr>
          <w:rFonts w:eastAsiaTheme="majorEastAsia" w:cstheme="majorBidi"/>
          <w:b/>
          <w:bCs/>
          <w:color w:val="004D44"/>
          <w:sz w:val="24"/>
          <w:szCs w:val="24"/>
        </w:rPr>
      </w:pPr>
      <w:r w:rsidRPr="00326406">
        <w:rPr>
          <w:rFonts w:eastAsiaTheme="majorEastAsia" w:cstheme="majorBidi"/>
          <w:b/>
          <w:bCs/>
          <w:color w:val="004D44"/>
          <w:sz w:val="24"/>
          <w:szCs w:val="24"/>
        </w:rPr>
        <w:t>4.</w:t>
      </w:r>
      <w:r>
        <w:rPr>
          <w:rFonts w:eastAsiaTheme="majorEastAsia" w:cstheme="majorBidi"/>
          <w:b/>
          <w:bCs/>
          <w:color w:val="004D44"/>
          <w:sz w:val="24"/>
          <w:szCs w:val="24"/>
        </w:rPr>
        <w:t>3</w:t>
      </w:r>
      <w:r w:rsidRPr="00326406">
        <w:rPr>
          <w:rFonts w:eastAsiaTheme="majorEastAsia" w:cstheme="majorBidi"/>
          <w:b/>
          <w:bCs/>
          <w:color w:val="004D44"/>
          <w:sz w:val="24"/>
          <w:szCs w:val="24"/>
        </w:rPr>
        <w:t xml:space="preserve"> Supporting teaching and learning in the home where there is localised full school closure</w:t>
      </w:r>
    </w:p>
    <w:p w:rsidR="00800ADE" w:rsidRPr="00800ADE" w:rsidRDefault="00800ADE" w:rsidP="00496863">
      <w:r w:rsidRPr="00800ADE">
        <w:rPr>
          <w:rFonts w:eastAsia="Times New Roman" w:cs="Arial"/>
          <w:lang w:eastAsia="en-IE"/>
        </w:rPr>
        <w:t xml:space="preserve">During the period of school closures the Department provided schools in the primary and special school sector and at post-primary level with a series of </w:t>
      </w:r>
      <w:hyperlink r:id="rId41" w:history="1">
        <w:r w:rsidRPr="00800ADE">
          <w:rPr>
            <w:rFonts w:eastAsia="Times New Roman" w:cs="Arial"/>
            <w:color w:val="0070C0"/>
            <w:u w:val="single"/>
            <w:lang w:eastAsia="en-IE"/>
          </w:rPr>
          <w:t>“</w:t>
        </w:r>
        <w:r w:rsidRPr="00800ADE">
          <w:rPr>
            <w:rFonts w:eastAsia="Times New Roman" w:cs="Arial"/>
            <w:i/>
            <w:color w:val="0070C0"/>
            <w:u w:val="single"/>
            <w:lang w:eastAsia="en-IE"/>
          </w:rPr>
          <w:t>Continuity of Schooling Guidance</w:t>
        </w:r>
        <w:r w:rsidRPr="00800ADE">
          <w:rPr>
            <w:rFonts w:eastAsia="Times New Roman" w:cs="Arial"/>
            <w:color w:val="0070C0"/>
            <w:u w:val="single"/>
            <w:lang w:eastAsia="en-IE"/>
          </w:rPr>
          <w:t>”</w:t>
        </w:r>
      </w:hyperlink>
      <w:r w:rsidRPr="00800ADE">
        <w:rPr>
          <w:rFonts w:eastAsia="Times New Roman" w:cs="Arial"/>
          <w:lang w:eastAsia="en-IE"/>
        </w:rPr>
        <w:t xml:space="preserve"> documents to help education professionals and parents to support children learning in a remote environment. </w:t>
      </w:r>
      <w:r>
        <w:rPr>
          <w:rFonts w:eastAsia="Times New Roman" w:cs="Arial"/>
          <w:lang w:eastAsia="en-IE"/>
        </w:rPr>
        <w:t xml:space="preserve">Those documents are listed below and are available at: </w:t>
      </w:r>
      <w:hyperlink r:id="rId42" w:history="1">
        <w:r w:rsidRPr="00396B02">
          <w:rPr>
            <w:rStyle w:val="Hyperlink"/>
          </w:rPr>
          <w:t>https://www.education.ie/en/Schools-Colleges/Information/continuity-of-schooling/continuity-of-schooling.html</w:t>
        </w:r>
      </w:hyperlink>
    </w:p>
    <w:p w:rsidR="00800ADE" w:rsidRPr="00396B02" w:rsidRDefault="00800ADE" w:rsidP="00496863">
      <w:r w:rsidRPr="00396B02">
        <w:rPr>
          <w:i/>
        </w:rPr>
        <w:t>Guidance on Continuity of Schooling for Primary and Post-primary Schools</w:t>
      </w:r>
      <w:r w:rsidRPr="00396B02">
        <w:t xml:space="preserve"> </w:t>
      </w:r>
      <w:r>
        <w:t>0</w:t>
      </w:r>
      <w:r w:rsidRPr="00396B02">
        <w:t>2 April 2020</w:t>
      </w:r>
    </w:p>
    <w:p w:rsidR="00800ADE" w:rsidRPr="00396B02" w:rsidRDefault="00800ADE" w:rsidP="00496863">
      <w:r w:rsidRPr="00396B02">
        <w:rPr>
          <w:i/>
        </w:rPr>
        <w:t>Guidance on Continuity of Schooling: Supporting Pupils at Risk of Educational Disadvantage - for Primary Schools</w:t>
      </w:r>
      <w:r w:rsidRPr="00396B02">
        <w:t xml:space="preserve"> 22 April 2020</w:t>
      </w:r>
    </w:p>
    <w:p w:rsidR="00800ADE" w:rsidRPr="00396B02" w:rsidRDefault="00800ADE" w:rsidP="00496863">
      <w:r w:rsidRPr="00396B02">
        <w:rPr>
          <w:i/>
        </w:rPr>
        <w:t>Guidance on Continuity of Schooling: Support Pupils with Special Educational Needs- for Primary Schools</w:t>
      </w:r>
      <w:r w:rsidRPr="00396B02">
        <w:t xml:space="preserve"> 22 April 2020</w:t>
      </w:r>
    </w:p>
    <w:p w:rsidR="00800ADE" w:rsidRDefault="00800ADE" w:rsidP="00496863">
      <w:r w:rsidRPr="00396B02">
        <w:rPr>
          <w:i/>
        </w:rPr>
        <w:t>Guidance on Continuity of Schooling for Primary Schools</w:t>
      </w:r>
      <w:r w:rsidRPr="00396B02">
        <w:t xml:space="preserve"> 28 May 2020</w:t>
      </w:r>
    </w:p>
    <w:p w:rsidR="00800ADE" w:rsidRDefault="00800ADE" w:rsidP="00496863">
      <w:pPr>
        <w:rPr>
          <w:rFonts w:eastAsia="Times New Roman" w:cs="Arial"/>
          <w:lang w:eastAsia="en-IE"/>
        </w:rPr>
      </w:pPr>
    </w:p>
    <w:p w:rsidR="00800ADE" w:rsidRPr="00800ADE" w:rsidRDefault="00800ADE" w:rsidP="00496863">
      <w:pPr>
        <w:spacing w:before="0" w:after="270" w:line="276" w:lineRule="auto"/>
        <w:rPr>
          <w:rFonts w:cs="Arial"/>
        </w:rPr>
      </w:pPr>
      <w:r w:rsidRPr="00800ADE">
        <w:rPr>
          <w:rFonts w:eastAsia="Times New Roman" w:cs="Arial"/>
          <w:lang w:eastAsia="en-IE"/>
        </w:rPr>
        <w:t>T</w:t>
      </w:r>
      <w:r w:rsidRPr="00800ADE">
        <w:rPr>
          <w:rFonts w:cs="Arial"/>
        </w:rPr>
        <w:t>he events surrounding COVID-19 and the public health restrictions which resulted in the emergency cl</w:t>
      </w:r>
      <w:r>
        <w:rPr>
          <w:rFonts w:cs="Arial"/>
        </w:rPr>
        <w:t>osure of schools to learners have</w:t>
      </w:r>
      <w:r w:rsidRPr="00800ADE">
        <w:rPr>
          <w:rFonts w:cs="Arial"/>
        </w:rPr>
        <w:t xml:space="preserve"> highlighted the absolute necessity for schools to be agile in how they can provide for continuity of teaching and learning in the future. The continuity of teaching and learning during the emergency period was achieved with significant additional effort from all school staff working remotely to ensure </w:t>
      </w:r>
      <w:r>
        <w:rPr>
          <w:rFonts w:cs="Arial"/>
        </w:rPr>
        <w:t xml:space="preserve">pupils </w:t>
      </w:r>
      <w:r w:rsidRPr="00800ADE">
        <w:rPr>
          <w:rFonts w:cs="Arial"/>
        </w:rPr>
        <w:t xml:space="preserve">were supported during this time.  Most schools put in place arrangements to communicate with </w:t>
      </w:r>
      <w:r>
        <w:rPr>
          <w:rFonts w:cs="Arial"/>
        </w:rPr>
        <w:t xml:space="preserve">pupils </w:t>
      </w:r>
      <w:r w:rsidRPr="00800ADE">
        <w:rPr>
          <w:rFonts w:cs="Arial"/>
        </w:rPr>
        <w:t>and parents</w:t>
      </w:r>
      <w:r>
        <w:rPr>
          <w:rFonts w:cs="Arial"/>
        </w:rPr>
        <w:t>,</w:t>
      </w:r>
      <w:r w:rsidRPr="00800ADE">
        <w:rPr>
          <w:rFonts w:cs="Arial"/>
        </w:rPr>
        <w:t xml:space="preserve"> demonstrating innovation and resilience by providing flexible local responses.</w:t>
      </w:r>
    </w:p>
    <w:p w:rsidR="00800ADE" w:rsidRPr="00800ADE" w:rsidRDefault="00800ADE" w:rsidP="00496863">
      <w:pPr>
        <w:spacing w:before="0" w:after="270" w:line="276" w:lineRule="auto"/>
        <w:rPr>
          <w:rFonts w:cs="Arial"/>
        </w:rPr>
      </w:pPr>
      <w:r w:rsidRPr="00800ADE">
        <w:rPr>
          <w:rFonts w:cs="Arial"/>
        </w:rPr>
        <w:t>As a contingency for any such reoccurrence of closures</w:t>
      </w:r>
      <w:r>
        <w:rPr>
          <w:rFonts w:cs="Arial"/>
        </w:rPr>
        <w:t>, whether localised or on</w:t>
      </w:r>
      <w:r w:rsidRPr="00800ADE">
        <w:rPr>
          <w:rFonts w:cs="Arial"/>
        </w:rPr>
        <w:t xml:space="preserve"> a bigger scale</w:t>
      </w:r>
      <w:r>
        <w:rPr>
          <w:rFonts w:cs="Arial"/>
        </w:rPr>
        <w:t>,</w:t>
      </w:r>
      <w:r w:rsidRPr="00800ADE">
        <w:rPr>
          <w:rFonts w:cs="Arial"/>
        </w:rPr>
        <w:t xml:space="preserve"> to ensure compliance with any public health restrictions, it is vital that schools are prepared.  The Department is updating its </w:t>
      </w:r>
      <w:r w:rsidRPr="00800ADE">
        <w:rPr>
          <w:rFonts w:cs="Arial"/>
          <w:i/>
        </w:rPr>
        <w:t>Continuity of Schooling Guidance</w:t>
      </w:r>
      <w:r w:rsidRPr="00800ADE">
        <w:rPr>
          <w:rFonts w:cs="Arial"/>
        </w:rPr>
        <w:t xml:space="preserve"> documents to support schools in responding in an agile way in the ev</w:t>
      </w:r>
      <w:r>
        <w:rPr>
          <w:rFonts w:cs="Arial"/>
        </w:rPr>
        <w:t xml:space="preserve">ent of localised school closure. </w:t>
      </w:r>
      <w:r w:rsidRPr="00800ADE">
        <w:rPr>
          <w:rFonts w:cs="Arial"/>
        </w:rPr>
        <w:t xml:space="preserve">Specifically, schools will be provided with guidance and support to put in place arrangements to facilitate communication with and between staff, between staff and learners and to facilitate development of online approaches to remote and blended learning in the event that such is required. </w:t>
      </w:r>
    </w:p>
    <w:p w:rsidR="00800ADE" w:rsidRPr="00800ADE" w:rsidRDefault="00800ADE" w:rsidP="00496863">
      <w:pPr>
        <w:spacing w:before="0" w:after="270" w:line="276" w:lineRule="auto"/>
        <w:rPr>
          <w:rFonts w:cs="Arial"/>
        </w:rPr>
      </w:pPr>
      <w:r w:rsidRPr="00800ADE">
        <w:rPr>
          <w:rFonts w:cs="Arial"/>
        </w:rPr>
        <w:lastRenderedPageBreak/>
        <w:t>In circumstances where there is clear public health advice from HSE Public Health that a school should close, schools will be supported to:</w:t>
      </w:r>
    </w:p>
    <w:p w:rsidR="00800ADE" w:rsidRPr="00800ADE" w:rsidRDefault="00800ADE" w:rsidP="00496863">
      <w:pPr>
        <w:numPr>
          <w:ilvl w:val="0"/>
          <w:numId w:val="67"/>
        </w:numPr>
        <w:tabs>
          <w:tab w:val="clear" w:pos="454"/>
          <w:tab w:val="clear" w:pos="907"/>
          <w:tab w:val="clear" w:pos="1361"/>
          <w:tab w:val="clear" w:pos="1814"/>
          <w:tab w:val="clear" w:pos="2268"/>
        </w:tabs>
        <w:spacing w:before="0" w:after="160" w:line="276" w:lineRule="auto"/>
        <w:contextualSpacing/>
        <w:rPr>
          <w:rFonts w:cs="Arial"/>
          <w:color w:val="auto"/>
          <w:lang w:eastAsia="en-US"/>
        </w:rPr>
      </w:pPr>
      <w:r w:rsidRPr="00800ADE">
        <w:rPr>
          <w:rFonts w:cs="Arial"/>
          <w:color w:val="auto"/>
          <w:lang w:eastAsia="en-US"/>
        </w:rPr>
        <w:t>Make best use of guidance materials which were already provided to all schools during the period of school closures and will be further updated to reflect learning during the emergency period</w:t>
      </w:r>
    </w:p>
    <w:p w:rsidR="00800ADE" w:rsidRPr="00800ADE" w:rsidRDefault="00800ADE" w:rsidP="00496863">
      <w:pPr>
        <w:numPr>
          <w:ilvl w:val="0"/>
          <w:numId w:val="67"/>
        </w:numPr>
        <w:tabs>
          <w:tab w:val="clear" w:pos="454"/>
          <w:tab w:val="clear" w:pos="907"/>
          <w:tab w:val="clear" w:pos="1361"/>
          <w:tab w:val="clear" w:pos="1814"/>
          <w:tab w:val="clear" w:pos="2268"/>
        </w:tabs>
        <w:spacing w:before="0" w:after="160" w:line="276" w:lineRule="auto"/>
        <w:contextualSpacing/>
        <w:rPr>
          <w:rFonts w:cs="Arial"/>
          <w:color w:val="auto"/>
          <w:lang w:eastAsia="en-US"/>
        </w:rPr>
      </w:pPr>
      <w:r w:rsidRPr="00800ADE">
        <w:rPr>
          <w:rFonts w:cs="Arial"/>
          <w:color w:val="auto"/>
          <w:lang w:eastAsia="en-US"/>
        </w:rPr>
        <w:t>Alert parents/guardians to where pupils are at in their learning</w:t>
      </w:r>
    </w:p>
    <w:p w:rsidR="00800ADE" w:rsidRPr="00800ADE" w:rsidRDefault="00800ADE" w:rsidP="00496863">
      <w:pPr>
        <w:numPr>
          <w:ilvl w:val="0"/>
          <w:numId w:val="67"/>
        </w:numPr>
        <w:tabs>
          <w:tab w:val="clear" w:pos="454"/>
          <w:tab w:val="clear" w:pos="907"/>
          <w:tab w:val="clear" w:pos="1361"/>
          <w:tab w:val="clear" w:pos="1814"/>
          <w:tab w:val="clear" w:pos="2268"/>
        </w:tabs>
        <w:spacing w:before="0" w:after="160" w:line="276" w:lineRule="auto"/>
        <w:contextualSpacing/>
        <w:rPr>
          <w:rFonts w:cs="Arial"/>
          <w:color w:val="auto"/>
          <w:lang w:eastAsia="en-US"/>
        </w:rPr>
      </w:pPr>
      <w:r w:rsidRPr="00800ADE">
        <w:rPr>
          <w:rFonts w:cs="Arial"/>
          <w:color w:val="auto"/>
          <w:lang w:eastAsia="en-US"/>
        </w:rPr>
        <w:t xml:space="preserve">Develop lesson activities to be carried out at home </w:t>
      </w:r>
    </w:p>
    <w:p w:rsidR="00800ADE" w:rsidRPr="00800ADE" w:rsidRDefault="00800ADE" w:rsidP="00496863">
      <w:pPr>
        <w:numPr>
          <w:ilvl w:val="0"/>
          <w:numId w:val="67"/>
        </w:numPr>
        <w:tabs>
          <w:tab w:val="clear" w:pos="454"/>
          <w:tab w:val="clear" w:pos="907"/>
          <w:tab w:val="clear" w:pos="1361"/>
          <w:tab w:val="clear" w:pos="1814"/>
          <w:tab w:val="clear" w:pos="2268"/>
        </w:tabs>
        <w:spacing w:before="0" w:after="160" w:line="276" w:lineRule="auto"/>
        <w:contextualSpacing/>
        <w:rPr>
          <w:rFonts w:cs="Arial"/>
          <w:color w:val="auto"/>
          <w:lang w:eastAsia="en-US"/>
        </w:rPr>
      </w:pPr>
      <w:r w:rsidRPr="00800ADE">
        <w:rPr>
          <w:rFonts w:cs="Arial"/>
          <w:color w:val="auto"/>
          <w:lang w:eastAsia="en-US"/>
        </w:rPr>
        <w:t xml:space="preserve">Contact parents regularly to offer support and feedback, </w:t>
      </w:r>
    </w:p>
    <w:p w:rsidR="00800ADE" w:rsidRPr="00800ADE" w:rsidRDefault="00800ADE" w:rsidP="00496863">
      <w:pPr>
        <w:numPr>
          <w:ilvl w:val="0"/>
          <w:numId w:val="67"/>
        </w:numPr>
        <w:tabs>
          <w:tab w:val="clear" w:pos="454"/>
          <w:tab w:val="clear" w:pos="907"/>
          <w:tab w:val="clear" w:pos="1361"/>
          <w:tab w:val="clear" w:pos="1814"/>
          <w:tab w:val="clear" w:pos="2268"/>
        </w:tabs>
        <w:spacing w:before="0" w:after="160" w:line="276" w:lineRule="auto"/>
        <w:contextualSpacing/>
        <w:rPr>
          <w:rFonts w:cs="Arial"/>
          <w:color w:val="auto"/>
          <w:lang w:eastAsia="en-US"/>
        </w:rPr>
      </w:pPr>
      <w:r w:rsidRPr="00800ADE">
        <w:rPr>
          <w:rFonts w:cs="Arial"/>
          <w:color w:val="auto"/>
          <w:lang w:eastAsia="en-US"/>
        </w:rPr>
        <w:t xml:space="preserve">Have a system in place to engage with pupils regularly </w:t>
      </w:r>
    </w:p>
    <w:p w:rsidR="00800ADE" w:rsidRPr="00800ADE" w:rsidRDefault="00800ADE" w:rsidP="00496863">
      <w:pPr>
        <w:numPr>
          <w:ilvl w:val="0"/>
          <w:numId w:val="67"/>
        </w:numPr>
        <w:tabs>
          <w:tab w:val="clear" w:pos="454"/>
          <w:tab w:val="clear" w:pos="907"/>
          <w:tab w:val="clear" w:pos="1361"/>
          <w:tab w:val="clear" w:pos="1814"/>
          <w:tab w:val="clear" w:pos="2268"/>
        </w:tabs>
        <w:spacing w:before="0" w:after="160" w:line="276" w:lineRule="auto"/>
        <w:contextualSpacing/>
        <w:rPr>
          <w:rFonts w:cs="Arial"/>
          <w:color w:val="auto"/>
          <w:lang w:eastAsia="en-US"/>
        </w:rPr>
      </w:pPr>
      <w:r w:rsidRPr="00800ADE">
        <w:rPr>
          <w:rFonts w:cs="Arial"/>
          <w:color w:val="auto"/>
          <w:lang w:eastAsia="en-US"/>
        </w:rPr>
        <w:t xml:space="preserve">Make best use of digital technologies to allow continued engagement with pupils and their learning. </w:t>
      </w:r>
    </w:p>
    <w:p w:rsidR="002245F5" w:rsidRDefault="002245F5" w:rsidP="00496863"/>
    <w:p w:rsidR="00FA7CE0" w:rsidRDefault="00C74B4B" w:rsidP="00496863">
      <w:pPr>
        <w:pStyle w:val="Heading2"/>
      </w:pPr>
      <w:r>
        <w:t>4.</w:t>
      </w:r>
      <w:r w:rsidR="00800ADE">
        <w:t>4</w:t>
      </w:r>
      <w:r w:rsidR="008C3B14">
        <w:t xml:space="preserve"> </w:t>
      </w:r>
      <w:r w:rsidR="00F42774">
        <w:t>Continuing professional development (CPD) and the Teacher Education Support Services</w:t>
      </w:r>
    </w:p>
    <w:p w:rsidR="00F42774" w:rsidRDefault="00FA7CE0" w:rsidP="00496863">
      <w:pPr>
        <w:tabs>
          <w:tab w:val="clear" w:pos="454"/>
          <w:tab w:val="clear" w:pos="907"/>
          <w:tab w:val="clear" w:pos="1361"/>
          <w:tab w:val="clear" w:pos="1814"/>
          <w:tab w:val="clear" w:pos="2268"/>
        </w:tabs>
        <w:spacing w:before="0" w:after="160" w:line="259" w:lineRule="auto"/>
        <w:contextualSpacing/>
        <w:rPr>
          <w:rFonts w:eastAsia="Times New Roman" w:cs="Times New Roman"/>
        </w:rPr>
      </w:pPr>
      <w:r>
        <w:rPr>
          <w:rFonts w:eastAsia="Times New Roman" w:cs="Times New Roman"/>
        </w:rPr>
        <w:t xml:space="preserve">During the period of school closure, the Teacher Education Support Services continued to support schools, adapting </w:t>
      </w:r>
      <w:r w:rsidR="00020030">
        <w:rPr>
          <w:rFonts w:eastAsia="Times New Roman" w:cs="Times New Roman"/>
        </w:rPr>
        <w:t>their</w:t>
      </w:r>
      <w:r>
        <w:rPr>
          <w:rFonts w:eastAsia="Times New Roman" w:cs="Times New Roman"/>
        </w:rPr>
        <w:t xml:space="preserve"> work programmes and introducing new supports required for teaching in a distance learning environmen</w:t>
      </w:r>
      <w:r w:rsidR="00E46104">
        <w:rPr>
          <w:rFonts w:eastAsia="Times New Roman" w:cs="Times New Roman"/>
        </w:rPr>
        <w:t xml:space="preserve">t. </w:t>
      </w:r>
      <w:r w:rsidR="00F42774">
        <w:rPr>
          <w:rFonts w:eastAsia="Times New Roman" w:cs="Times New Roman"/>
        </w:rPr>
        <w:t>The principles underpinning effective CPD provision will continue to inform the design and delivery of all elements of the support services’ professional learning events over the new school year. Professional learning events will reflect the pedagogical environments in whi</w:t>
      </w:r>
      <w:r w:rsidR="00650660">
        <w:rPr>
          <w:rFonts w:eastAsia="Times New Roman" w:cs="Times New Roman"/>
        </w:rPr>
        <w:t>ch teachers will be working from</w:t>
      </w:r>
      <w:r w:rsidR="00F42774">
        <w:rPr>
          <w:rFonts w:eastAsia="Times New Roman" w:cs="Times New Roman"/>
        </w:rPr>
        <w:t xml:space="preserve"> September, the restrictions t</w:t>
      </w:r>
      <w:r w:rsidR="00650660">
        <w:rPr>
          <w:rFonts w:eastAsia="Times New Roman" w:cs="Times New Roman"/>
        </w:rPr>
        <w:t>hat may need to be applied,</w:t>
      </w:r>
      <w:r w:rsidR="00F42774">
        <w:rPr>
          <w:rFonts w:eastAsia="Times New Roman" w:cs="Times New Roman"/>
        </w:rPr>
        <w:t xml:space="preserve"> for health reasons, regarding attendance at CPD events, and the need to minimise, insofar as possible, any disruption to class contact time over the coming school year.</w:t>
      </w:r>
    </w:p>
    <w:p w:rsidR="00B34FFB" w:rsidRDefault="00B34FFB" w:rsidP="00496863">
      <w:pPr>
        <w:tabs>
          <w:tab w:val="clear" w:pos="454"/>
          <w:tab w:val="clear" w:pos="907"/>
          <w:tab w:val="clear" w:pos="1361"/>
          <w:tab w:val="clear" w:pos="1814"/>
          <w:tab w:val="clear" w:pos="2268"/>
        </w:tabs>
        <w:spacing w:before="0" w:after="160" w:line="259" w:lineRule="auto"/>
        <w:contextualSpacing/>
        <w:rPr>
          <w:rFonts w:eastAsia="Times New Roman" w:cs="Times New Roman"/>
        </w:rPr>
      </w:pPr>
    </w:p>
    <w:p w:rsidR="00B34FFB" w:rsidRPr="00AF3004" w:rsidRDefault="00B34FFB" w:rsidP="00496863">
      <w:pPr>
        <w:tabs>
          <w:tab w:val="clear" w:pos="454"/>
          <w:tab w:val="clear" w:pos="907"/>
          <w:tab w:val="clear" w:pos="1361"/>
          <w:tab w:val="clear" w:pos="1814"/>
          <w:tab w:val="clear" w:pos="2268"/>
        </w:tabs>
        <w:spacing w:before="0" w:after="160" w:line="259" w:lineRule="auto"/>
        <w:contextualSpacing/>
        <w:rPr>
          <w:rFonts w:eastAsia="Times New Roman" w:cs="Times New Roman"/>
          <w:lang w:val="en-GB"/>
        </w:rPr>
      </w:pPr>
      <w:r w:rsidRPr="00B34FFB">
        <w:rPr>
          <w:rFonts w:eastAsia="Times New Roman" w:cs="Times New Roman"/>
          <w:lang w:val="en-GB"/>
        </w:rPr>
        <w:t xml:space="preserve">The </w:t>
      </w:r>
      <w:r w:rsidRPr="00B34FFB">
        <w:rPr>
          <w:rFonts w:eastAsia="Times New Roman" w:cs="Times New Roman"/>
          <w:b/>
          <w:bCs/>
          <w:lang w:val="en-GB"/>
        </w:rPr>
        <w:t>Professional Development Service for Teachers (PDST</w:t>
      </w:r>
      <w:r w:rsidRPr="00B34FFB">
        <w:rPr>
          <w:rFonts w:eastAsia="Times New Roman" w:cs="Times New Roman"/>
          <w:lang w:val="en-GB"/>
        </w:rPr>
        <w:t>) provide</w:t>
      </w:r>
      <w:r w:rsidR="0004641D">
        <w:rPr>
          <w:rFonts w:eastAsia="Times New Roman" w:cs="Times New Roman"/>
          <w:lang w:val="en-GB"/>
        </w:rPr>
        <w:t>s</w:t>
      </w:r>
      <w:r w:rsidRPr="00B34FFB">
        <w:rPr>
          <w:rFonts w:eastAsia="Times New Roman" w:cs="Times New Roman"/>
          <w:lang w:val="en-GB"/>
        </w:rPr>
        <w:t xml:space="preserve"> support to teachers and </w:t>
      </w:r>
      <w:r w:rsidRPr="00AF3004">
        <w:rPr>
          <w:rFonts w:eastAsia="Times New Roman" w:cs="Times New Roman"/>
          <w:lang w:val="en-GB"/>
        </w:rPr>
        <w:t xml:space="preserve">school leaders by offering professional learning opportunities in a range of pedagogical, curricular and </w:t>
      </w:r>
      <w:r w:rsidR="005C48F8" w:rsidRPr="00AF3004">
        <w:rPr>
          <w:rFonts w:eastAsia="Times New Roman" w:cs="Times New Roman"/>
          <w:lang w:val="en-GB"/>
        </w:rPr>
        <w:t xml:space="preserve">leadership </w:t>
      </w:r>
      <w:r w:rsidRPr="00AF3004">
        <w:rPr>
          <w:rFonts w:eastAsia="Times New Roman" w:cs="Times New Roman"/>
          <w:lang w:val="en-GB"/>
        </w:rPr>
        <w:t>areas and in response to national priorities as determined by Government.</w:t>
      </w:r>
    </w:p>
    <w:p w:rsidR="00B34FFB" w:rsidRPr="00AF3004" w:rsidRDefault="00B34FFB" w:rsidP="00496863">
      <w:pPr>
        <w:tabs>
          <w:tab w:val="clear" w:pos="454"/>
          <w:tab w:val="clear" w:pos="907"/>
          <w:tab w:val="clear" w:pos="1361"/>
          <w:tab w:val="clear" w:pos="1814"/>
          <w:tab w:val="clear" w:pos="2268"/>
        </w:tabs>
        <w:spacing w:before="0" w:after="160" w:line="259" w:lineRule="auto"/>
        <w:contextualSpacing/>
        <w:rPr>
          <w:rFonts w:eastAsia="Times New Roman" w:cs="Times New Roman"/>
          <w:lang w:val="en-GB"/>
        </w:rPr>
      </w:pPr>
    </w:p>
    <w:p w:rsidR="00B34FFB" w:rsidRPr="00AF3004" w:rsidRDefault="00B34FFB" w:rsidP="00496863">
      <w:pPr>
        <w:tabs>
          <w:tab w:val="clear" w:pos="454"/>
          <w:tab w:val="clear" w:pos="907"/>
          <w:tab w:val="clear" w:pos="1361"/>
          <w:tab w:val="clear" w:pos="1814"/>
          <w:tab w:val="clear" w:pos="2268"/>
        </w:tabs>
        <w:spacing w:before="0" w:after="160" w:line="259" w:lineRule="auto"/>
        <w:contextualSpacing/>
        <w:rPr>
          <w:rFonts w:eastAsia="Times New Roman" w:cs="Times New Roman"/>
          <w:lang w:val="en-GB"/>
        </w:rPr>
      </w:pPr>
      <w:r w:rsidRPr="00AF3004">
        <w:rPr>
          <w:rFonts w:eastAsia="Times New Roman" w:cs="Times New Roman"/>
          <w:lang w:val="en-GB"/>
        </w:rPr>
        <w:t xml:space="preserve">The </w:t>
      </w:r>
      <w:r w:rsidRPr="00AF3004">
        <w:rPr>
          <w:rFonts w:eastAsia="Times New Roman" w:cs="Times New Roman"/>
          <w:b/>
          <w:bCs/>
          <w:lang w:val="en-GB"/>
        </w:rPr>
        <w:t>Centre for School Leadership (CSL</w:t>
      </w:r>
      <w:r w:rsidRPr="00AF3004">
        <w:rPr>
          <w:rFonts w:eastAsia="Times New Roman" w:cs="Times New Roman"/>
          <w:lang w:val="en-GB"/>
        </w:rPr>
        <w:t>), a partnership arrangement between the Department, the Irish Primary Principals Network and the National Association of Principals and Deputy Principals, provides a continuum of professional development for school leaders with an initial focus on coaching, mentoring and the provision of a post</w:t>
      </w:r>
      <w:r w:rsidR="006B0D5F" w:rsidRPr="00AF3004">
        <w:rPr>
          <w:rFonts w:eastAsia="Times New Roman" w:cs="Times New Roman"/>
          <w:lang w:val="en-GB"/>
        </w:rPr>
        <w:t>-</w:t>
      </w:r>
      <w:r w:rsidRPr="00AF3004">
        <w:rPr>
          <w:rFonts w:eastAsia="Times New Roman" w:cs="Times New Roman"/>
          <w:lang w:val="en-GB"/>
        </w:rPr>
        <w:t>graduate programme for aspiring school leaders.</w:t>
      </w:r>
    </w:p>
    <w:p w:rsidR="00B34FFB" w:rsidRPr="00AF3004" w:rsidRDefault="00B34FFB" w:rsidP="00496863">
      <w:pPr>
        <w:tabs>
          <w:tab w:val="clear" w:pos="454"/>
          <w:tab w:val="clear" w:pos="907"/>
          <w:tab w:val="clear" w:pos="1361"/>
          <w:tab w:val="clear" w:pos="1814"/>
          <w:tab w:val="clear" w:pos="2268"/>
        </w:tabs>
        <w:spacing w:before="0" w:after="160" w:line="259" w:lineRule="auto"/>
        <w:contextualSpacing/>
        <w:rPr>
          <w:rFonts w:eastAsia="Times New Roman" w:cs="Times New Roman"/>
          <w:lang w:val="en-GB"/>
        </w:rPr>
      </w:pPr>
    </w:p>
    <w:p w:rsidR="00B34FFB" w:rsidRPr="00AF3004" w:rsidRDefault="00B34FFB" w:rsidP="00496863">
      <w:pPr>
        <w:tabs>
          <w:tab w:val="clear" w:pos="454"/>
          <w:tab w:val="clear" w:pos="907"/>
          <w:tab w:val="clear" w:pos="1361"/>
          <w:tab w:val="clear" w:pos="1814"/>
          <w:tab w:val="clear" w:pos="2268"/>
        </w:tabs>
        <w:spacing w:before="0" w:after="160" w:line="259" w:lineRule="auto"/>
        <w:contextualSpacing/>
        <w:rPr>
          <w:rFonts w:eastAsia="Times New Roman" w:cs="Times New Roman"/>
          <w:lang w:val="en-GB"/>
        </w:rPr>
      </w:pPr>
      <w:r w:rsidRPr="00AF3004">
        <w:rPr>
          <w:rFonts w:eastAsia="Times New Roman" w:cs="Times New Roman"/>
          <w:lang w:val="en-GB"/>
        </w:rPr>
        <w:t xml:space="preserve">The </w:t>
      </w:r>
      <w:r w:rsidRPr="00AF3004">
        <w:rPr>
          <w:rFonts w:eastAsia="Times New Roman" w:cs="Times New Roman"/>
          <w:b/>
          <w:bCs/>
          <w:lang w:val="en-GB"/>
        </w:rPr>
        <w:t>National Induction Programme for Teachers (NIPT</w:t>
      </w:r>
      <w:r w:rsidRPr="00AF3004">
        <w:rPr>
          <w:rFonts w:eastAsia="Times New Roman" w:cs="Times New Roman"/>
          <w:lang w:val="en-GB"/>
        </w:rPr>
        <w:t>) supports the induction of newly qualified teachers (NQTs), both primary and post-primary</w:t>
      </w:r>
      <w:r w:rsidR="006B0D5F" w:rsidRPr="00AF3004">
        <w:rPr>
          <w:rFonts w:eastAsia="Times New Roman" w:cs="Times New Roman"/>
          <w:lang w:val="en-GB"/>
        </w:rPr>
        <w:t>,</w:t>
      </w:r>
      <w:r w:rsidRPr="00AF3004">
        <w:rPr>
          <w:rFonts w:eastAsia="Times New Roman" w:cs="Times New Roman"/>
          <w:lang w:val="en-GB"/>
        </w:rPr>
        <w:t xml:space="preserve"> into the teaching profession in Ireland.</w:t>
      </w:r>
    </w:p>
    <w:p w:rsidR="00B34FFB" w:rsidRPr="00AF3004" w:rsidRDefault="00B34FFB" w:rsidP="00496863">
      <w:pPr>
        <w:tabs>
          <w:tab w:val="clear" w:pos="454"/>
          <w:tab w:val="clear" w:pos="907"/>
          <w:tab w:val="clear" w:pos="1361"/>
          <w:tab w:val="clear" w:pos="1814"/>
          <w:tab w:val="clear" w:pos="2268"/>
        </w:tabs>
        <w:spacing w:before="0" w:after="160" w:line="259" w:lineRule="auto"/>
        <w:contextualSpacing/>
        <w:rPr>
          <w:rFonts w:eastAsia="Times New Roman" w:cs="Times New Roman"/>
          <w:lang w:val="en-GB"/>
        </w:rPr>
      </w:pPr>
    </w:p>
    <w:p w:rsidR="00B34FFB" w:rsidRPr="00AF3004" w:rsidRDefault="00B34FFB" w:rsidP="00496863">
      <w:pPr>
        <w:tabs>
          <w:tab w:val="clear" w:pos="454"/>
          <w:tab w:val="clear" w:pos="907"/>
          <w:tab w:val="clear" w:pos="1361"/>
          <w:tab w:val="clear" w:pos="1814"/>
          <w:tab w:val="clear" w:pos="2268"/>
        </w:tabs>
        <w:spacing w:before="0" w:after="160" w:line="259" w:lineRule="auto"/>
        <w:contextualSpacing/>
        <w:rPr>
          <w:rFonts w:eastAsia="Times New Roman" w:cs="Times New Roman"/>
          <w:lang w:val="en-GB"/>
        </w:rPr>
      </w:pPr>
      <w:r w:rsidRPr="00AF3004">
        <w:rPr>
          <w:rFonts w:eastAsia="Times New Roman" w:cs="Times New Roman"/>
          <w:lang w:val="en-GB"/>
        </w:rPr>
        <w:lastRenderedPageBreak/>
        <w:t xml:space="preserve">There are 21 full-time </w:t>
      </w:r>
      <w:r w:rsidRPr="00AF3004">
        <w:rPr>
          <w:rFonts w:eastAsia="Times New Roman" w:cs="Times New Roman"/>
          <w:b/>
          <w:bCs/>
          <w:lang w:val="en-GB"/>
        </w:rPr>
        <w:t>Education Centres</w:t>
      </w:r>
      <w:r w:rsidRPr="00AF3004">
        <w:rPr>
          <w:rFonts w:eastAsia="Times New Roman" w:cs="Times New Roman"/>
          <w:lang w:val="en-GB"/>
        </w:rPr>
        <w:t xml:space="preserve"> and 9 part</w:t>
      </w:r>
      <w:r w:rsidR="006B0D5F" w:rsidRPr="00AF3004">
        <w:rPr>
          <w:rFonts w:eastAsia="Times New Roman" w:cs="Times New Roman"/>
          <w:lang w:val="en-GB"/>
        </w:rPr>
        <w:t>-</w:t>
      </w:r>
      <w:r w:rsidRPr="00AF3004">
        <w:rPr>
          <w:rFonts w:eastAsia="Times New Roman" w:cs="Times New Roman"/>
          <w:lang w:val="en-GB"/>
        </w:rPr>
        <w:t xml:space="preserve">time Education Centres situated across the country.  The network of education centres are essential partners in the provision of CPD and facilitate the delivery of national programmes of teacher professional development at a local level. The centres also play a significant role in responding to the local needs of schools and school staff. </w:t>
      </w:r>
    </w:p>
    <w:p w:rsidR="00B34FFB" w:rsidRPr="00AF3004" w:rsidRDefault="00B34FFB" w:rsidP="00496863">
      <w:pPr>
        <w:tabs>
          <w:tab w:val="clear" w:pos="454"/>
          <w:tab w:val="clear" w:pos="907"/>
          <w:tab w:val="clear" w:pos="1361"/>
          <w:tab w:val="clear" w:pos="1814"/>
          <w:tab w:val="clear" w:pos="2268"/>
        </w:tabs>
        <w:spacing w:before="0" w:after="160" w:line="259" w:lineRule="auto"/>
        <w:contextualSpacing/>
        <w:rPr>
          <w:rFonts w:eastAsia="Times New Roman" w:cs="Times New Roman"/>
        </w:rPr>
      </w:pPr>
    </w:p>
    <w:p w:rsidR="00E46104" w:rsidRPr="00AF3004" w:rsidRDefault="00E46104" w:rsidP="00496863">
      <w:pPr>
        <w:tabs>
          <w:tab w:val="clear" w:pos="454"/>
          <w:tab w:val="clear" w:pos="907"/>
          <w:tab w:val="clear" w:pos="1361"/>
          <w:tab w:val="clear" w:pos="1814"/>
          <w:tab w:val="clear" w:pos="2268"/>
        </w:tabs>
        <w:spacing w:before="0" w:after="160" w:line="259" w:lineRule="auto"/>
        <w:contextualSpacing/>
        <w:rPr>
          <w:rFonts w:eastAsia="Times New Roman" w:cs="Times New Roman"/>
        </w:rPr>
      </w:pPr>
    </w:p>
    <w:p w:rsidR="00E46104" w:rsidRPr="00AF3004" w:rsidRDefault="00E46104" w:rsidP="00496863">
      <w:pPr>
        <w:spacing w:line="240" w:lineRule="auto"/>
        <w:rPr>
          <w:rFonts w:eastAsiaTheme="majorEastAsia" w:cstheme="majorBidi"/>
          <w:b/>
          <w:bCs/>
          <w:color w:val="004D44"/>
        </w:rPr>
      </w:pPr>
      <w:r w:rsidRPr="00AF3004">
        <w:rPr>
          <w:rFonts w:eastAsiaTheme="majorEastAsia" w:cstheme="majorBidi"/>
          <w:b/>
          <w:bCs/>
          <w:color w:val="004D44"/>
        </w:rPr>
        <w:t>4.</w:t>
      </w:r>
      <w:r w:rsidR="00800ADE">
        <w:rPr>
          <w:rFonts w:eastAsiaTheme="majorEastAsia" w:cstheme="majorBidi"/>
          <w:b/>
          <w:bCs/>
          <w:color w:val="004D44"/>
        </w:rPr>
        <w:t>4</w:t>
      </w:r>
      <w:r w:rsidR="008C3B14" w:rsidRPr="00AF3004">
        <w:rPr>
          <w:rFonts w:eastAsiaTheme="majorEastAsia" w:cstheme="majorBidi"/>
          <w:b/>
          <w:bCs/>
          <w:color w:val="004D44"/>
        </w:rPr>
        <w:t>.</w:t>
      </w:r>
      <w:r w:rsidRPr="00AF3004">
        <w:rPr>
          <w:rFonts w:eastAsiaTheme="majorEastAsia" w:cstheme="majorBidi"/>
          <w:b/>
          <w:bCs/>
          <w:color w:val="004D44"/>
        </w:rPr>
        <w:t>1 Principles underpinning how TES Support Services will continue to support schools</w:t>
      </w:r>
    </w:p>
    <w:p w:rsidR="00E46104" w:rsidRPr="00AF3004" w:rsidRDefault="00E46104" w:rsidP="00496863">
      <w:pPr>
        <w:pStyle w:val="ListParagraph"/>
        <w:numPr>
          <w:ilvl w:val="0"/>
          <w:numId w:val="49"/>
        </w:numPr>
        <w:spacing w:before="0" w:line="240" w:lineRule="auto"/>
        <w:rPr>
          <w:rFonts w:ascii="Arial" w:hAnsi="Arial" w:cs="Arial"/>
          <w:lang w:val="en-GB"/>
        </w:rPr>
      </w:pPr>
      <w:r w:rsidRPr="00AF3004">
        <w:rPr>
          <w:rFonts w:ascii="Arial" w:hAnsi="Arial" w:cs="Arial"/>
          <w:lang w:val="en-GB"/>
        </w:rPr>
        <w:t xml:space="preserve">The need to </w:t>
      </w:r>
      <w:r w:rsidRPr="00AF3004">
        <w:rPr>
          <w:rFonts w:ascii="Arial" w:hAnsi="Arial" w:cs="Arial"/>
          <w:b/>
          <w:lang w:val="en-GB"/>
        </w:rPr>
        <w:t>protect pupil teacher contact time</w:t>
      </w:r>
      <w:r w:rsidRPr="00AF3004">
        <w:rPr>
          <w:rFonts w:ascii="Arial" w:hAnsi="Arial" w:cs="Arial"/>
          <w:lang w:val="en-GB"/>
        </w:rPr>
        <w:t xml:space="preserve"> and </w:t>
      </w:r>
      <w:r w:rsidR="008C3B14" w:rsidRPr="00AF3004">
        <w:rPr>
          <w:rFonts w:ascii="Arial" w:hAnsi="Arial" w:cs="Arial"/>
          <w:lang w:val="en-GB"/>
        </w:rPr>
        <w:t xml:space="preserve">to </w:t>
      </w:r>
      <w:r w:rsidRPr="00AF3004">
        <w:rPr>
          <w:rFonts w:ascii="Arial" w:hAnsi="Arial" w:cs="Arial"/>
          <w:lang w:val="en-GB"/>
        </w:rPr>
        <w:t>minimise disruption to school time</w:t>
      </w:r>
    </w:p>
    <w:p w:rsidR="00E46104" w:rsidRPr="00AF3004" w:rsidRDefault="00E46104" w:rsidP="00496863">
      <w:pPr>
        <w:pStyle w:val="ListParagraph"/>
        <w:numPr>
          <w:ilvl w:val="0"/>
          <w:numId w:val="49"/>
        </w:numPr>
        <w:spacing w:before="0" w:line="240" w:lineRule="auto"/>
        <w:rPr>
          <w:rFonts w:ascii="Arial" w:hAnsi="Arial" w:cs="Arial"/>
          <w:lang w:val="en-GB"/>
        </w:rPr>
      </w:pPr>
      <w:r w:rsidRPr="00AF3004">
        <w:rPr>
          <w:rFonts w:ascii="Arial" w:hAnsi="Arial" w:cs="Arial"/>
          <w:lang w:val="en-GB"/>
        </w:rPr>
        <w:t xml:space="preserve">The need to </w:t>
      </w:r>
      <w:r w:rsidRPr="00AF3004">
        <w:rPr>
          <w:rFonts w:ascii="Arial" w:hAnsi="Arial" w:cs="Arial"/>
          <w:b/>
          <w:lang w:val="en-GB"/>
        </w:rPr>
        <w:t>reflect public health guidelines</w:t>
      </w:r>
      <w:r w:rsidRPr="00AF3004">
        <w:rPr>
          <w:rFonts w:ascii="Arial" w:hAnsi="Arial" w:cs="Arial"/>
          <w:lang w:val="en-GB"/>
        </w:rPr>
        <w:t xml:space="preserve"> and advice in any consideration of face-to-face </w:t>
      </w:r>
      <w:r w:rsidR="008C3B14" w:rsidRPr="00AF3004">
        <w:rPr>
          <w:rFonts w:ascii="Arial" w:hAnsi="Arial" w:cs="Arial"/>
          <w:lang w:val="en-GB"/>
        </w:rPr>
        <w:t xml:space="preserve">CPD </w:t>
      </w:r>
      <w:r w:rsidRPr="00AF3004">
        <w:rPr>
          <w:rFonts w:ascii="Arial" w:hAnsi="Arial" w:cs="Arial"/>
          <w:lang w:val="en-GB"/>
        </w:rPr>
        <w:t>provision</w:t>
      </w:r>
    </w:p>
    <w:p w:rsidR="00E46104" w:rsidRPr="00AF3004" w:rsidRDefault="00E46104" w:rsidP="00496863">
      <w:pPr>
        <w:pStyle w:val="ListParagraph"/>
        <w:numPr>
          <w:ilvl w:val="0"/>
          <w:numId w:val="49"/>
        </w:numPr>
        <w:spacing w:before="0" w:line="240" w:lineRule="auto"/>
        <w:rPr>
          <w:rFonts w:ascii="Arial" w:hAnsi="Arial" w:cs="Arial"/>
          <w:lang w:val="en-GB"/>
        </w:rPr>
      </w:pPr>
      <w:r w:rsidRPr="00AF3004">
        <w:rPr>
          <w:rFonts w:ascii="Arial" w:hAnsi="Arial" w:cs="Arial"/>
          <w:lang w:val="en-GB"/>
        </w:rPr>
        <w:t xml:space="preserve">The need to provide </w:t>
      </w:r>
      <w:r w:rsidRPr="00AF3004">
        <w:rPr>
          <w:rFonts w:ascii="Arial" w:hAnsi="Arial" w:cs="Arial"/>
          <w:b/>
          <w:lang w:val="en-GB"/>
        </w:rPr>
        <w:t>clear and consistent messages to the school system</w:t>
      </w:r>
      <w:r w:rsidRPr="00AF3004">
        <w:rPr>
          <w:rFonts w:ascii="Arial" w:hAnsi="Arial" w:cs="Arial"/>
          <w:lang w:val="en-GB"/>
        </w:rPr>
        <w:t xml:space="preserve"> across DE</w:t>
      </w:r>
      <w:r w:rsidR="008C3B14" w:rsidRPr="00AF3004">
        <w:rPr>
          <w:rFonts w:ascii="Arial" w:hAnsi="Arial" w:cs="Arial"/>
          <w:lang w:val="en-GB"/>
        </w:rPr>
        <w:t xml:space="preserve"> </w:t>
      </w:r>
      <w:r w:rsidRPr="00AF3004">
        <w:rPr>
          <w:rFonts w:ascii="Arial" w:hAnsi="Arial" w:cs="Arial"/>
          <w:lang w:val="en-GB"/>
        </w:rPr>
        <w:t xml:space="preserve">funded and other support services and agencies in order to avoid confusion and duplication of effort and to ensure that supports are provided in an efficient and effective </w:t>
      </w:r>
      <w:r w:rsidR="008C3B14" w:rsidRPr="00AF3004">
        <w:rPr>
          <w:rFonts w:ascii="Arial" w:hAnsi="Arial" w:cs="Arial"/>
          <w:lang w:val="en-GB"/>
        </w:rPr>
        <w:t>way</w:t>
      </w:r>
    </w:p>
    <w:p w:rsidR="008C3B14" w:rsidRPr="00AF3004" w:rsidRDefault="00E46104" w:rsidP="00496863">
      <w:pPr>
        <w:pStyle w:val="ListParagraph"/>
        <w:numPr>
          <w:ilvl w:val="0"/>
          <w:numId w:val="49"/>
        </w:numPr>
        <w:spacing w:before="0" w:line="240" w:lineRule="auto"/>
        <w:rPr>
          <w:rFonts w:ascii="Arial" w:hAnsi="Arial" w:cs="Arial"/>
          <w:lang w:val="en-GB"/>
        </w:rPr>
      </w:pPr>
      <w:r w:rsidRPr="00AF3004">
        <w:rPr>
          <w:rFonts w:ascii="Arial" w:hAnsi="Arial" w:cs="Arial"/>
          <w:lang w:val="en-GB"/>
        </w:rPr>
        <w:t xml:space="preserve">Continued </w:t>
      </w:r>
      <w:r w:rsidRPr="00AF3004">
        <w:rPr>
          <w:rFonts w:ascii="Arial" w:hAnsi="Arial" w:cs="Arial"/>
          <w:b/>
          <w:lang w:val="en-GB"/>
        </w:rPr>
        <w:t>engagement with schools, principals, teachers and the education partners</w:t>
      </w:r>
      <w:r w:rsidRPr="00AF3004">
        <w:rPr>
          <w:rFonts w:ascii="Arial" w:hAnsi="Arial" w:cs="Arial"/>
          <w:lang w:val="en-GB"/>
        </w:rPr>
        <w:t xml:space="preserve"> </w:t>
      </w:r>
      <w:r w:rsidR="008C3B14" w:rsidRPr="00AF3004">
        <w:rPr>
          <w:rFonts w:ascii="Arial" w:hAnsi="Arial" w:cs="Arial"/>
          <w:lang w:val="en-GB"/>
        </w:rPr>
        <w:t>to ensure</w:t>
      </w:r>
      <w:r w:rsidRPr="00AF3004">
        <w:rPr>
          <w:rFonts w:ascii="Arial" w:hAnsi="Arial" w:cs="Arial"/>
          <w:lang w:val="en-GB"/>
        </w:rPr>
        <w:t xml:space="preserve"> that the Support Services are able to respond quickly to any emerging demands for support throughout 2020/21</w:t>
      </w:r>
    </w:p>
    <w:p w:rsidR="00E46104" w:rsidRPr="00AF3004" w:rsidRDefault="00E46104" w:rsidP="00496863">
      <w:pPr>
        <w:pStyle w:val="ListParagraph"/>
        <w:numPr>
          <w:ilvl w:val="0"/>
          <w:numId w:val="49"/>
        </w:numPr>
        <w:spacing w:before="0" w:line="240" w:lineRule="auto"/>
      </w:pPr>
      <w:r w:rsidRPr="00AF3004">
        <w:rPr>
          <w:rFonts w:ascii="Arial" w:hAnsi="Arial" w:cs="Arial"/>
          <w:lang w:val="en-GB"/>
        </w:rPr>
        <w:t xml:space="preserve">CPD to support SEN teaching and learning will continue to be designed and delivered in collaboration with the </w:t>
      </w:r>
      <w:r w:rsidRPr="00AF3004">
        <w:rPr>
          <w:rFonts w:ascii="Arial" w:hAnsi="Arial" w:cs="Arial"/>
          <w:b/>
          <w:lang w:val="en-GB"/>
        </w:rPr>
        <w:t>NCSE support service</w:t>
      </w:r>
      <w:r w:rsidRPr="00AF3004">
        <w:rPr>
          <w:rFonts w:ascii="Arial" w:hAnsi="Arial" w:cs="Arial"/>
          <w:lang w:val="en-GB"/>
        </w:rPr>
        <w:t xml:space="preserve">. </w:t>
      </w:r>
    </w:p>
    <w:p w:rsidR="00A21F4E" w:rsidRDefault="00A21F4E" w:rsidP="00496863">
      <w:pPr>
        <w:spacing w:line="240" w:lineRule="auto"/>
        <w:rPr>
          <w:rFonts w:eastAsiaTheme="majorEastAsia" w:cstheme="majorBidi"/>
          <w:b/>
          <w:bCs/>
          <w:color w:val="004D44"/>
        </w:rPr>
      </w:pPr>
    </w:p>
    <w:p w:rsidR="00E46104" w:rsidRPr="00AF3004" w:rsidRDefault="00E46104" w:rsidP="00496863">
      <w:pPr>
        <w:spacing w:line="240" w:lineRule="auto"/>
        <w:rPr>
          <w:rFonts w:eastAsiaTheme="majorEastAsia" w:cstheme="majorBidi"/>
          <w:b/>
          <w:bCs/>
          <w:color w:val="004D44"/>
        </w:rPr>
      </w:pPr>
      <w:r w:rsidRPr="00AF3004">
        <w:rPr>
          <w:rFonts w:eastAsiaTheme="majorEastAsia" w:cstheme="majorBidi"/>
          <w:b/>
          <w:bCs/>
          <w:color w:val="004D44"/>
        </w:rPr>
        <w:t>4.</w:t>
      </w:r>
      <w:r w:rsidR="00800ADE">
        <w:rPr>
          <w:rFonts w:eastAsiaTheme="majorEastAsia" w:cstheme="majorBidi"/>
          <w:b/>
          <w:bCs/>
          <w:color w:val="004D44"/>
        </w:rPr>
        <w:t>4</w:t>
      </w:r>
      <w:r w:rsidR="008C3B14" w:rsidRPr="00AF3004">
        <w:rPr>
          <w:rFonts w:eastAsiaTheme="majorEastAsia" w:cstheme="majorBidi"/>
          <w:b/>
          <w:bCs/>
          <w:color w:val="004D44"/>
        </w:rPr>
        <w:t>.2</w:t>
      </w:r>
      <w:r w:rsidRPr="00AF3004">
        <w:rPr>
          <w:rFonts w:eastAsiaTheme="majorEastAsia" w:cstheme="majorBidi"/>
          <w:b/>
          <w:bCs/>
          <w:color w:val="004D44"/>
        </w:rPr>
        <w:t xml:space="preserve"> CPD for digital approaches to </w:t>
      </w:r>
      <w:r w:rsidR="00F05168">
        <w:rPr>
          <w:rFonts w:eastAsiaTheme="majorEastAsia" w:cstheme="majorBidi"/>
          <w:b/>
          <w:bCs/>
          <w:color w:val="004D44"/>
        </w:rPr>
        <w:t xml:space="preserve">support the </w:t>
      </w:r>
      <w:r w:rsidRPr="00AF3004">
        <w:rPr>
          <w:rFonts w:eastAsiaTheme="majorEastAsia" w:cstheme="majorBidi"/>
          <w:b/>
          <w:bCs/>
          <w:color w:val="004D44"/>
        </w:rPr>
        <w:t xml:space="preserve">curriculum </w:t>
      </w:r>
    </w:p>
    <w:p w:rsidR="001D1067" w:rsidRPr="00AF3004" w:rsidRDefault="00B34FFB" w:rsidP="00496863">
      <w:pPr>
        <w:spacing w:before="0" w:after="0" w:line="240" w:lineRule="auto"/>
        <w:rPr>
          <w:rFonts w:eastAsia="Times New Roman" w:cstheme="minorHAnsi"/>
        </w:rPr>
      </w:pPr>
      <w:r w:rsidRPr="00AF3004">
        <w:rPr>
          <w:rFonts w:eastAsia="Times New Roman" w:cstheme="minorHAnsi"/>
        </w:rPr>
        <w:t xml:space="preserve">PDST, CSL and NIPT continued to provide a range of supports to schools and school leaders during the school closure period. </w:t>
      </w:r>
      <w:r w:rsidR="00E46104" w:rsidRPr="00AF3004">
        <w:rPr>
          <w:rFonts w:eastAsia="Times New Roman" w:cstheme="minorHAnsi"/>
        </w:rPr>
        <w:t>In preparation for the reopening of schools in September</w:t>
      </w:r>
      <w:r w:rsidR="008C3B14" w:rsidRPr="00AF3004">
        <w:rPr>
          <w:rFonts w:eastAsia="Times New Roman" w:cstheme="minorHAnsi"/>
        </w:rPr>
        <w:t>,</w:t>
      </w:r>
      <w:r w:rsidR="00E46104" w:rsidRPr="00AF3004">
        <w:rPr>
          <w:rFonts w:eastAsia="Times New Roman" w:cstheme="minorHAnsi"/>
        </w:rPr>
        <w:t xml:space="preserve"> the PDST </w:t>
      </w:r>
      <w:r w:rsidR="005C48F8" w:rsidRPr="00AF3004">
        <w:rPr>
          <w:rFonts w:eastAsia="Times New Roman" w:cstheme="minorHAnsi"/>
        </w:rPr>
        <w:t>D</w:t>
      </w:r>
      <w:r w:rsidR="00E46104" w:rsidRPr="00AF3004">
        <w:rPr>
          <w:rFonts w:eastAsia="Times New Roman" w:cstheme="minorHAnsi"/>
        </w:rPr>
        <w:t xml:space="preserve">igital </w:t>
      </w:r>
      <w:r w:rsidR="005C48F8" w:rsidRPr="00AF3004">
        <w:rPr>
          <w:rFonts w:eastAsia="Times New Roman" w:cstheme="minorHAnsi"/>
        </w:rPr>
        <w:t>T</w:t>
      </w:r>
      <w:r w:rsidR="00E46104" w:rsidRPr="00AF3004">
        <w:rPr>
          <w:rFonts w:eastAsia="Times New Roman" w:cstheme="minorHAnsi"/>
        </w:rPr>
        <w:t xml:space="preserve">echnologies team </w:t>
      </w:r>
      <w:r w:rsidR="0081186C" w:rsidRPr="00AF3004">
        <w:rPr>
          <w:rFonts w:eastAsia="Times New Roman" w:cstheme="minorHAnsi"/>
        </w:rPr>
        <w:t>has</w:t>
      </w:r>
      <w:r w:rsidR="008C3B14" w:rsidRPr="00AF3004">
        <w:rPr>
          <w:rFonts w:eastAsia="Times New Roman" w:cstheme="minorHAnsi"/>
        </w:rPr>
        <w:t xml:space="preserve"> developed</w:t>
      </w:r>
      <w:r w:rsidR="00E46104" w:rsidRPr="00AF3004">
        <w:rPr>
          <w:rFonts w:eastAsia="Times New Roman" w:cstheme="minorHAnsi"/>
        </w:rPr>
        <w:t xml:space="preserve"> </w:t>
      </w:r>
      <w:r w:rsidR="005C48F8" w:rsidRPr="00AF3004">
        <w:rPr>
          <w:rFonts w:eastAsia="Times New Roman" w:cstheme="minorHAnsi"/>
        </w:rPr>
        <w:t xml:space="preserve">a suite of supports </w:t>
      </w:r>
      <w:r w:rsidR="00E46104" w:rsidRPr="00AF3004">
        <w:rPr>
          <w:rFonts w:eastAsia="Times New Roman" w:cstheme="minorHAnsi"/>
        </w:rPr>
        <w:t>for teachers to support teaching, learning and assessment</w:t>
      </w:r>
      <w:r w:rsidR="008C3B14" w:rsidRPr="00AF3004">
        <w:rPr>
          <w:rFonts w:eastAsia="Times New Roman" w:cstheme="minorHAnsi"/>
        </w:rPr>
        <w:t>.</w:t>
      </w:r>
      <w:r w:rsidR="00E46104" w:rsidRPr="00AF3004">
        <w:rPr>
          <w:rFonts w:eastAsia="Times New Roman" w:cstheme="minorHAnsi"/>
        </w:rPr>
        <w:t xml:space="preserve"> </w:t>
      </w:r>
    </w:p>
    <w:p w:rsidR="00781ED0" w:rsidRPr="00AF3004" w:rsidRDefault="00781ED0" w:rsidP="00496863">
      <w:pPr>
        <w:spacing w:before="0" w:after="0" w:line="240" w:lineRule="auto"/>
        <w:rPr>
          <w:rFonts w:eastAsia="Times New Roman" w:cstheme="minorHAnsi"/>
        </w:rPr>
      </w:pPr>
    </w:p>
    <w:p w:rsidR="00731C37" w:rsidRPr="00AF3004" w:rsidRDefault="002B06B8" w:rsidP="00496863">
      <w:pPr>
        <w:spacing w:before="0" w:after="0" w:line="240" w:lineRule="auto"/>
        <w:rPr>
          <w:rFonts w:eastAsia="Times New Roman" w:cstheme="minorHAnsi"/>
        </w:rPr>
      </w:pPr>
      <w:r w:rsidRPr="00AF3004">
        <w:rPr>
          <w:rFonts w:eastAsia="Times New Roman" w:cstheme="minorHAnsi"/>
        </w:rPr>
        <w:t xml:space="preserve">This builds on the </w:t>
      </w:r>
      <w:r w:rsidR="004463FB" w:rsidRPr="00AF3004">
        <w:rPr>
          <w:rFonts w:eastAsia="Times New Roman" w:cstheme="minorHAnsi"/>
        </w:rPr>
        <w:t xml:space="preserve">CPD </w:t>
      </w:r>
      <w:r w:rsidRPr="00AF3004">
        <w:rPr>
          <w:rFonts w:eastAsia="Times New Roman" w:cstheme="minorHAnsi"/>
        </w:rPr>
        <w:t>supports provided by the PDST</w:t>
      </w:r>
      <w:r w:rsidR="001D1067" w:rsidRPr="00AF3004">
        <w:rPr>
          <w:rFonts w:eastAsia="Times New Roman" w:cstheme="minorHAnsi"/>
        </w:rPr>
        <w:t xml:space="preserve"> and the other support services </w:t>
      </w:r>
      <w:r w:rsidRPr="00AF3004">
        <w:rPr>
          <w:rFonts w:eastAsia="Times New Roman" w:cstheme="minorHAnsi"/>
        </w:rPr>
        <w:t>during the school closure period which include:</w:t>
      </w:r>
    </w:p>
    <w:p w:rsidR="00781ED0" w:rsidRPr="00AF3004" w:rsidRDefault="00781ED0" w:rsidP="00496863">
      <w:pPr>
        <w:spacing w:before="0" w:after="0" w:line="240" w:lineRule="auto"/>
        <w:rPr>
          <w:rFonts w:eastAsia="Times New Roman" w:cstheme="minorHAnsi"/>
        </w:rPr>
      </w:pPr>
    </w:p>
    <w:p w:rsidR="002B06B8" w:rsidRPr="00AF3004" w:rsidRDefault="002B06B8" w:rsidP="00496863">
      <w:pPr>
        <w:pStyle w:val="ListParagraph"/>
        <w:numPr>
          <w:ilvl w:val="0"/>
          <w:numId w:val="53"/>
        </w:numPr>
        <w:tabs>
          <w:tab w:val="left" w:pos="454"/>
          <w:tab w:val="left" w:pos="907"/>
          <w:tab w:val="left" w:pos="1361"/>
          <w:tab w:val="left" w:pos="1814"/>
          <w:tab w:val="left" w:pos="2268"/>
          <w:tab w:val="left" w:pos="720"/>
        </w:tabs>
        <w:spacing w:before="0" w:after="0" w:line="240" w:lineRule="auto"/>
        <w:ind w:left="714" w:hanging="357"/>
        <w:rPr>
          <w:rFonts w:eastAsia="Times New Roman" w:cstheme="minorHAnsi"/>
        </w:rPr>
      </w:pPr>
      <w:r w:rsidRPr="00AF3004">
        <w:rPr>
          <w:rFonts w:ascii="Arial" w:hAnsi="Arial" w:cs="Arial"/>
        </w:rPr>
        <w:t>A Distance Learning page for teachers and school leaders</w:t>
      </w:r>
      <w:hyperlink r:id="rId43">
        <w:r w:rsidRPr="00AF3004">
          <w:rPr>
            <w:rFonts w:ascii="Arial" w:hAnsi="Arial" w:cs="Arial"/>
          </w:rPr>
          <w:t xml:space="preserve"> </w:t>
        </w:r>
      </w:hyperlink>
      <w:r w:rsidRPr="00AF3004">
        <w:rPr>
          <w:rFonts w:ascii="Arial" w:hAnsi="Arial" w:cs="Arial"/>
        </w:rPr>
        <w:t xml:space="preserve"> comprising  a broad range of resources, courses, platform tutorials and good practice videos to support teaching, learning and assessment;</w:t>
      </w:r>
      <w:r w:rsidRPr="00AF3004">
        <w:rPr>
          <w:rFonts w:ascii="Arial" w:eastAsia="Times New Roman" w:hAnsi="Arial" w:cstheme="minorHAnsi"/>
          <w:color w:val="000000" w:themeColor="text1"/>
          <w:lang w:eastAsia="ja-JP"/>
        </w:rPr>
        <w:t xml:space="preserve"> available at:</w:t>
      </w:r>
      <w:r w:rsidRPr="00AF3004">
        <w:rPr>
          <w:rFonts w:eastAsia="Times New Roman" w:cstheme="minorHAnsi"/>
        </w:rPr>
        <w:t xml:space="preserve"> </w:t>
      </w:r>
      <w:hyperlink r:id="rId44" w:history="1">
        <w:r w:rsidRPr="00AF3004">
          <w:rPr>
            <w:rStyle w:val="Hyperlink"/>
            <w:rFonts w:ascii="Arial" w:eastAsia="Times New Roman" w:hAnsi="Arial" w:cs="Arial"/>
          </w:rPr>
          <w:t>www.pdst.ie/distancelearning</w:t>
        </w:r>
      </w:hyperlink>
      <w:r w:rsidRPr="00AF3004">
        <w:rPr>
          <w:rFonts w:eastAsia="Times New Roman" w:cstheme="minorHAnsi"/>
        </w:rPr>
        <w:t xml:space="preserve">  </w:t>
      </w:r>
    </w:p>
    <w:p w:rsidR="004463FB" w:rsidRPr="00AF3004" w:rsidRDefault="004463FB" w:rsidP="00496863">
      <w:pPr>
        <w:pStyle w:val="ListParagraph"/>
        <w:numPr>
          <w:ilvl w:val="0"/>
          <w:numId w:val="53"/>
        </w:numPr>
        <w:tabs>
          <w:tab w:val="left" w:pos="454"/>
          <w:tab w:val="left" w:pos="907"/>
          <w:tab w:val="left" w:pos="1361"/>
          <w:tab w:val="left" w:pos="1814"/>
          <w:tab w:val="left" w:pos="2268"/>
          <w:tab w:val="left" w:pos="720"/>
        </w:tabs>
        <w:spacing w:before="0" w:after="0" w:line="240" w:lineRule="auto"/>
        <w:ind w:left="714" w:hanging="357"/>
        <w:rPr>
          <w:rFonts w:eastAsia="Times New Roman" w:cstheme="minorHAnsi"/>
        </w:rPr>
      </w:pPr>
      <w:r w:rsidRPr="00AF3004">
        <w:rPr>
          <w:rFonts w:ascii="Arial" w:hAnsi="Arial" w:cs="Arial"/>
        </w:rPr>
        <w:t xml:space="preserve">Direct  CPD provision through </w:t>
      </w:r>
      <w:r w:rsidR="00043334" w:rsidRPr="00AF3004">
        <w:rPr>
          <w:rFonts w:ascii="Arial" w:hAnsi="Arial" w:cs="Arial"/>
        </w:rPr>
        <w:t xml:space="preserve">live </w:t>
      </w:r>
      <w:r w:rsidRPr="00AF3004">
        <w:rPr>
          <w:rFonts w:ascii="Arial" w:hAnsi="Arial" w:cs="Arial"/>
        </w:rPr>
        <w:t>online programmes, webinars and individual school support</w:t>
      </w:r>
    </w:p>
    <w:p w:rsidR="002B06B8" w:rsidRPr="00AF3004" w:rsidRDefault="002B06B8" w:rsidP="00496863">
      <w:pPr>
        <w:pStyle w:val="ListParagraph"/>
        <w:numPr>
          <w:ilvl w:val="0"/>
          <w:numId w:val="53"/>
        </w:numPr>
        <w:tabs>
          <w:tab w:val="left" w:pos="454"/>
          <w:tab w:val="left" w:pos="907"/>
          <w:tab w:val="left" w:pos="1361"/>
          <w:tab w:val="left" w:pos="1814"/>
          <w:tab w:val="left" w:pos="2268"/>
          <w:tab w:val="left" w:pos="720"/>
        </w:tabs>
        <w:spacing w:before="0" w:after="0" w:line="240" w:lineRule="auto"/>
        <w:ind w:left="714" w:hanging="357"/>
        <w:rPr>
          <w:rFonts w:ascii="Arial" w:eastAsia="Times New Roman" w:hAnsi="Arial" w:cs="Arial"/>
        </w:rPr>
      </w:pPr>
      <w:r w:rsidRPr="00AF3004">
        <w:rPr>
          <w:rFonts w:ascii="Arial" w:eastAsia="Times New Roman" w:hAnsi="Arial" w:cs="Arial"/>
        </w:rPr>
        <w:t xml:space="preserve">Specific Support for school leaders including </w:t>
      </w:r>
      <w:r w:rsidR="006B0D5F" w:rsidRPr="00AF3004">
        <w:rPr>
          <w:rFonts w:ascii="Arial" w:eastAsia="Times New Roman" w:hAnsi="Arial" w:cs="Arial"/>
        </w:rPr>
        <w:t xml:space="preserve">the </w:t>
      </w:r>
      <w:r w:rsidRPr="00AF3004">
        <w:rPr>
          <w:rFonts w:ascii="Arial" w:eastAsia="Times New Roman" w:hAnsi="Arial" w:cs="Arial"/>
        </w:rPr>
        <w:t xml:space="preserve">most recently appointed principals through PDST leadership programmes Misneach , Forbairt and through facilitated </w:t>
      </w:r>
      <w:r w:rsidR="004463FB" w:rsidRPr="00AF3004">
        <w:rPr>
          <w:rFonts w:ascii="Arial" w:eastAsia="Times New Roman" w:hAnsi="Arial" w:cs="Arial"/>
        </w:rPr>
        <w:t xml:space="preserve">Meitheal </w:t>
      </w:r>
      <w:r w:rsidRPr="00AF3004">
        <w:rPr>
          <w:rFonts w:ascii="Arial" w:eastAsia="Times New Roman" w:hAnsi="Arial" w:cs="Arial"/>
        </w:rPr>
        <w:t>support groups Meitheal and Líonraí</w:t>
      </w:r>
      <w:r w:rsidR="00A101CE" w:rsidRPr="00AF3004">
        <w:rPr>
          <w:rFonts w:ascii="Arial" w:eastAsia="Times New Roman" w:hAnsi="Arial" w:cs="Arial"/>
        </w:rPr>
        <w:t>, and CSL programmes</w:t>
      </w:r>
      <w:r w:rsidRPr="00AF3004">
        <w:rPr>
          <w:rFonts w:ascii="Arial" w:eastAsia="Times New Roman" w:hAnsi="Arial" w:cs="Arial"/>
        </w:rPr>
        <w:t xml:space="preserve"> </w:t>
      </w:r>
    </w:p>
    <w:p w:rsidR="002B06B8" w:rsidRPr="00AF3004" w:rsidRDefault="002B06B8" w:rsidP="00496863">
      <w:pPr>
        <w:pStyle w:val="ListParagraph"/>
        <w:numPr>
          <w:ilvl w:val="0"/>
          <w:numId w:val="53"/>
        </w:numPr>
        <w:tabs>
          <w:tab w:val="left" w:pos="454"/>
          <w:tab w:val="left" w:pos="907"/>
          <w:tab w:val="left" w:pos="1361"/>
          <w:tab w:val="left" w:pos="1814"/>
          <w:tab w:val="left" w:pos="2268"/>
          <w:tab w:val="left" w:pos="720"/>
        </w:tabs>
        <w:spacing w:before="240" w:after="240"/>
        <w:ind w:left="714" w:hanging="357"/>
        <w:rPr>
          <w:rFonts w:ascii="Arial" w:eastAsia="Times New Roman" w:hAnsi="Arial" w:cs="Arial"/>
        </w:rPr>
      </w:pPr>
      <w:r w:rsidRPr="00AF3004">
        <w:rPr>
          <w:rFonts w:ascii="Arial" w:eastAsia="Times New Roman" w:hAnsi="Arial" w:cs="Arial"/>
        </w:rPr>
        <w:lastRenderedPageBreak/>
        <w:t xml:space="preserve">Resource  bundles to support school leaders during closures, available at: </w:t>
      </w:r>
      <w:hyperlink r:id="rId45">
        <w:r w:rsidRPr="00AF3004">
          <w:rPr>
            <w:rFonts w:ascii="Arial" w:eastAsia="Times New Roman" w:hAnsi="Arial" w:cs="Arial"/>
            <w:color w:val="0070C0"/>
            <w:u w:val="single"/>
          </w:rPr>
          <w:t>https://www.pdst.ie/primary/leadership/leadingcontinuity</w:t>
        </w:r>
      </w:hyperlink>
      <w:r w:rsidRPr="00AF3004">
        <w:rPr>
          <w:rFonts w:ascii="Arial" w:eastAsia="Times New Roman" w:hAnsi="Arial" w:cs="Arial"/>
          <w:color w:val="0070C0"/>
          <w:u w:val="single"/>
        </w:rPr>
        <w:t xml:space="preserve"> </w:t>
      </w:r>
      <w:hyperlink r:id="rId46">
        <w:r w:rsidRPr="00AF3004">
          <w:rPr>
            <w:rFonts w:ascii="Arial" w:eastAsia="Times New Roman" w:hAnsi="Arial" w:cs="Arial"/>
            <w:color w:val="0070C0"/>
            <w:u w:val="single"/>
          </w:rPr>
          <w:t>https://www.pdst.ie/postprimary/leadership</w:t>
        </w:r>
      </w:hyperlink>
      <w:r w:rsidRPr="00AF3004">
        <w:rPr>
          <w:rFonts w:ascii="Arial" w:eastAsia="Times New Roman" w:hAnsi="Arial" w:cs="Arial"/>
          <w:color w:val="0070C0"/>
        </w:rPr>
        <w:t xml:space="preserve">  </w:t>
      </w:r>
    </w:p>
    <w:p w:rsidR="002B06B8" w:rsidRPr="00AF3004" w:rsidRDefault="002B06B8" w:rsidP="00496863">
      <w:pPr>
        <w:pStyle w:val="ListParagraph"/>
        <w:numPr>
          <w:ilvl w:val="0"/>
          <w:numId w:val="53"/>
        </w:numPr>
        <w:tabs>
          <w:tab w:val="left" w:pos="454"/>
          <w:tab w:val="left" w:pos="907"/>
          <w:tab w:val="left" w:pos="1361"/>
          <w:tab w:val="left" w:pos="1814"/>
          <w:tab w:val="left" w:pos="2268"/>
          <w:tab w:val="left" w:pos="720"/>
        </w:tabs>
        <w:spacing w:before="240" w:after="240"/>
        <w:ind w:left="714" w:hanging="357"/>
        <w:rPr>
          <w:rFonts w:ascii="Arial" w:eastAsia="Times New Roman" w:hAnsi="Arial" w:cs="Arial"/>
        </w:rPr>
      </w:pPr>
      <w:r w:rsidRPr="00AF3004">
        <w:rPr>
          <w:rFonts w:ascii="Arial" w:hAnsi="Arial" w:cs="Arial"/>
        </w:rPr>
        <w:t>Learning Paths for all primary subjects to facilitate teachers in planning and preparing lessons and remote instruction, available at:</w:t>
      </w:r>
      <w:hyperlink r:id="rId47">
        <w:r w:rsidRPr="00AF3004">
          <w:rPr>
            <w:rFonts w:ascii="Arial" w:hAnsi="Arial" w:cs="Arial"/>
          </w:rPr>
          <w:t xml:space="preserve"> </w:t>
        </w:r>
      </w:hyperlink>
      <w:hyperlink r:id="rId48">
        <w:r w:rsidRPr="00AF3004">
          <w:rPr>
            <w:rFonts w:ascii="Arial" w:hAnsi="Arial" w:cs="Arial"/>
            <w:color w:val="0070C0"/>
            <w:u w:val="single"/>
          </w:rPr>
          <w:t>www.Scoilnet.ie</w:t>
        </w:r>
      </w:hyperlink>
      <w:r w:rsidRPr="00AF3004">
        <w:rPr>
          <w:rFonts w:ascii="Arial" w:hAnsi="Arial" w:cs="Arial"/>
          <w:color w:val="0070C0"/>
        </w:rPr>
        <w:t xml:space="preserve">  </w:t>
      </w:r>
    </w:p>
    <w:p w:rsidR="002B06B8" w:rsidRPr="00AF3004" w:rsidRDefault="002B06B8" w:rsidP="00496863">
      <w:pPr>
        <w:pStyle w:val="ListParagraph"/>
        <w:numPr>
          <w:ilvl w:val="0"/>
          <w:numId w:val="53"/>
        </w:numPr>
        <w:tabs>
          <w:tab w:val="left" w:pos="454"/>
          <w:tab w:val="left" w:pos="907"/>
          <w:tab w:val="left" w:pos="1361"/>
          <w:tab w:val="left" w:pos="1814"/>
          <w:tab w:val="left" w:pos="2268"/>
          <w:tab w:val="left" w:pos="720"/>
        </w:tabs>
        <w:spacing w:before="240" w:after="240"/>
        <w:ind w:left="714" w:hanging="357"/>
        <w:rPr>
          <w:rFonts w:ascii="Arial" w:eastAsia="Times New Roman" w:hAnsi="Arial" w:cs="Arial"/>
        </w:rPr>
      </w:pPr>
      <w:r w:rsidRPr="00AF3004">
        <w:rPr>
          <w:rFonts w:ascii="Arial" w:hAnsi="Arial" w:cs="Arial"/>
        </w:rPr>
        <w:t>Webwise supports for safe and ethical use of technologies were further developed and expanded in line with the changing environment</w:t>
      </w:r>
    </w:p>
    <w:p w:rsidR="00A67B4F" w:rsidRPr="00CA2D8F" w:rsidRDefault="002B06B8" w:rsidP="00496863">
      <w:pPr>
        <w:pStyle w:val="ListParagraph"/>
        <w:numPr>
          <w:ilvl w:val="0"/>
          <w:numId w:val="53"/>
        </w:numPr>
        <w:tabs>
          <w:tab w:val="left" w:pos="454"/>
          <w:tab w:val="left" w:pos="907"/>
          <w:tab w:val="left" w:pos="1361"/>
          <w:tab w:val="left" w:pos="1814"/>
          <w:tab w:val="left" w:pos="2268"/>
          <w:tab w:val="left" w:pos="720"/>
        </w:tabs>
        <w:spacing w:before="240" w:after="240"/>
        <w:ind w:left="714" w:hanging="357"/>
        <w:rPr>
          <w:rFonts w:ascii="Arial" w:eastAsia="Times New Roman" w:hAnsi="Arial" w:cs="Arial"/>
        </w:rPr>
      </w:pPr>
      <w:r w:rsidRPr="00AF3004">
        <w:rPr>
          <w:rFonts w:ascii="Arial" w:hAnsi="Arial" w:cs="Arial"/>
        </w:rPr>
        <w:t xml:space="preserve">PDST in conjunction with the Teaching Council broadcasted weekly  live webinars as part of the </w:t>
      </w:r>
      <w:r w:rsidRPr="00AF3004">
        <w:rPr>
          <w:rFonts w:ascii="Arial" w:hAnsi="Arial" w:cs="Arial"/>
          <w:i/>
        </w:rPr>
        <w:t>Learning4All Series</w:t>
      </w:r>
      <w:r w:rsidR="004463FB" w:rsidRPr="00AF3004">
        <w:rPr>
          <w:rFonts w:ascii="Arial" w:hAnsi="Arial" w:cs="Arial"/>
        </w:rPr>
        <w:t xml:space="preserve"> addressing a range of leadership, teaching , learning and assessment areas </w:t>
      </w:r>
      <w:r w:rsidRPr="00AF3004">
        <w:rPr>
          <w:rFonts w:ascii="Arial" w:hAnsi="Arial" w:cs="Arial"/>
        </w:rPr>
        <w:t xml:space="preserve"> See </w:t>
      </w:r>
      <w:hyperlink r:id="rId49">
        <w:r w:rsidRPr="00AF3004">
          <w:rPr>
            <w:rFonts w:ascii="Arial" w:hAnsi="Arial" w:cs="Arial"/>
            <w:color w:val="0070C0"/>
            <w:u w:val="single"/>
          </w:rPr>
          <w:t>https://pdst.ie/learningforallwebinars</w:t>
        </w:r>
      </w:hyperlink>
    </w:p>
    <w:p w:rsidR="00B91CA8" w:rsidRPr="00CA2D8F" w:rsidRDefault="00A67B4F" w:rsidP="00496863">
      <w:pPr>
        <w:pStyle w:val="ListParagraph"/>
        <w:numPr>
          <w:ilvl w:val="0"/>
          <w:numId w:val="53"/>
        </w:numPr>
        <w:tabs>
          <w:tab w:val="left" w:pos="454"/>
          <w:tab w:val="left" w:pos="907"/>
          <w:tab w:val="left" w:pos="1361"/>
          <w:tab w:val="left" w:pos="1814"/>
          <w:tab w:val="left" w:pos="2268"/>
          <w:tab w:val="left" w:pos="720"/>
        </w:tabs>
        <w:spacing w:before="240" w:after="240"/>
        <w:ind w:left="714" w:hanging="357"/>
        <w:rPr>
          <w:rFonts w:ascii="Arial" w:eastAsia="Times New Roman" w:hAnsi="Arial" w:cs="Arial"/>
        </w:rPr>
      </w:pPr>
      <w:r w:rsidRPr="00F05168">
        <w:rPr>
          <w:rFonts w:ascii="Arial" w:hAnsi="Arial" w:cs="Arial"/>
        </w:rPr>
        <w:t xml:space="preserve">A comprehensive list of materials for teaching through the medium </w:t>
      </w:r>
      <w:r w:rsidRPr="00CA2D8F">
        <w:rPr>
          <w:rFonts w:ascii="Arial" w:hAnsi="Arial" w:cs="Arial"/>
        </w:rPr>
        <w:t xml:space="preserve">of Irish is available on the COGG website at </w:t>
      </w:r>
      <w:hyperlink r:id="rId50" w:history="1">
        <w:r w:rsidRPr="00F05168">
          <w:rPr>
            <w:rStyle w:val="Hyperlink"/>
            <w:rFonts w:ascii="Arial" w:hAnsi="Arial" w:cs="Arial"/>
            <w:color w:val="auto"/>
          </w:rPr>
          <w:t>www.cogg.ie</w:t>
        </w:r>
      </w:hyperlink>
      <w:r w:rsidR="00DE6FB8">
        <w:rPr>
          <w:rFonts w:ascii="Arial" w:hAnsi="Arial" w:cs="Arial"/>
        </w:rPr>
        <w:t xml:space="preserve"> </w:t>
      </w:r>
      <w:r w:rsidR="002B06B8" w:rsidRPr="00CA2D8F">
        <w:rPr>
          <w:rFonts w:ascii="Arial" w:hAnsi="Arial" w:cs="Arial"/>
        </w:rPr>
        <w:t xml:space="preserve"> </w:t>
      </w:r>
    </w:p>
    <w:p w:rsidR="001F1326" w:rsidRDefault="001F1326" w:rsidP="00496863">
      <w:pPr>
        <w:tabs>
          <w:tab w:val="left" w:pos="720"/>
        </w:tabs>
        <w:spacing w:before="0" w:after="240"/>
        <w:ind w:left="360"/>
        <w:rPr>
          <w:rStyle w:val="Hyperlink"/>
        </w:rPr>
      </w:pPr>
      <w:r w:rsidRPr="00CA2D8F">
        <w:t xml:space="preserve">Blended learning is an important component to enhance </w:t>
      </w:r>
      <w:r w:rsidR="00F05168" w:rsidRPr="00CA2D8F">
        <w:t xml:space="preserve">learning </w:t>
      </w:r>
      <w:r w:rsidR="00F01988" w:rsidRPr="00CA2D8F">
        <w:t xml:space="preserve">for </w:t>
      </w:r>
      <w:r w:rsidR="00F05168" w:rsidRPr="00CA2D8F">
        <w:t xml:space="preserve">pupils, </w:t>
      </w:r>
      <w:r w:rsidRPr="00CA2D8F">
        <w:t xml:space="preserve">integrating classroom face-to-face learning experiences with online learning experiences. </w:t>
      </w:r>
      <w:r w:rsidR="00F05168" w:rsidRPr="00CA2D8F">
        <w:t xml:space="preserve">This will only apply if the whole class of pupils is not at school all of the time. </w:t>
      </w:r>
      <w:r w:rsidRPr="00CA2D8F">
        <w:t xml:space="preserve">A blended learning approach requires careful planning and pedagogical consideration to ensure that both the face-to-face and online learning environments complement each other and optimise learning. </w:t>
      </w:r>
      <w:r w:rsidR="008E64FB" w:rsidRPr="00CA2D8F">
        <w:t xml:space="preserve">Curriculum delivery through this pedagogical approach will facilitate supporting all learners even if in the context of remote learning. </w:t>
      </w:r>
      <w:r w:rsidRPr="00CA2D8F">
        <w:t>The PDST has developed resources on blended learning available at:</w:t>
      </w:r>
      <w:r w:rsidR="002245F5" w:rsidRPr="00CA2D8F">
        <w:t xml:space="preserve"> </w:t>
      </w:r>
      <w:hyperlink r:id="rId51" w:history="1">
        <w:r w:rsidRPr="00CA2D8F">
          <w:rPr>
            <w:rStyle w:val="Hyperlink"/>
          </w:rPr>
          <w:t>https://www.pdst.ie/DistanceLearning/DigTech/BlendedLearning</w:t>
        </w:r>
      </w:hyperlink>
    </w:p>
    <w:p w:rsidR="00D03EED" w:rsidRPr="00B91CA8" w:rsidRDefault="00D03EED" w:rsidP="00496863">
      <w:pPr>
        <w:tabs>
          <w:tab w:val="left" w:pos="720"/>
        </w:tabs>
        <w:spacing w:before="0" w:after="240"/>
        <w:ind w:left="360"/>
        <w:rPr>
          <w:rFonts w:eastAsia="Times New Roman" w:cs="Arial"/>
          <w:color w:val="auto"/>
        </w:rPr>
      </w:pPr>
    </w:p>
    <w:p w:rsidR="00E46104" w:rsidRDefault="00E46104" w:rsidP="00496863">
      <w:pPr>
        <w:spacing w:line="240" w:lineRule="auto"/>
        <w:rPr>
          <w:rFonts w:cstheme="minorHAnsi"/>
          <w:b/>
        </w:rPr>
      </w:pPr>
      <w:r w:rsidRPr="00E46104">
        <w:rPr>
          <w:rFonts w:eastAsiaTheme="majorEastAsia" w:cstheme="majorBidi"/>
          <w:b/>
          <w:bCs/>
          <w:color w:val="004D44"/>
        </w:rPr>
        <w:t>4.</w:t>
      </w:r>
      <w:r w:rsidR="00800ADE">
        <w:rPr>
          <w:rFonts w:eastAsiaTheme="majorEastAsia" w:cstheme="majorBidi"/>
          <w:b/>
          <w:bCs/>
          <w:color w:val="004D44"/>
        </w:rPr>
        <w:t>4</w:t>
      </w:r>
      <w:r w:rsidRPr="00E46104">
        <w:rPr>
          <w:rFonts w:eastAsiaTheme="majorEastAsia" w:cstheme="majorBidi"/>
          <w:b/>
          <w:bCs/>
          <w:color w:val="004D44"/>
        </w:rPr>
        <w:t>.3 Prioritising other CPD provision for 2020/21</w:t>
      </w:r>
    </w:p>
    <w:p w:rsidR="00E46104" w:rsidRDefault="00E46104" w:rsidP="00496863">
      <w:pPr>
        <w:spacing w:line="240" w:lineRule="auto"/>
        <w:rPr>
          <w:rFonts w:eastAsia="Times New Roman" w:cs="Arial"/>
          <w:color w:val="000000"/>
          <w:spacing w:val="4"/>
          <w:lang w:val="en" w:eastAsia="en-IE"/>
        </w:rPr>
      </w:pPr>
      <w:r>
        <w:rPr>
          <w:rFonts w:eastAsia="Times New Roman" w:cstheme="minorHAnsi"/>
          <w:color w:val="000000"/>
          <w:spacing w:val="4"/>
          <w:lang w:val="en" w:eastAsia="en-IE"/>
        </w:rPr>
        <w:t>P</w:t>
      </w:r>
      <w:r w:rsidRPr="00B25FE9">
        <w:rPr>
          <w:rFonts w:eastAsia="Times New Roman" w:cstheme="minorHAnsi"/>
          <w:color w:val="000000"/>
          <w:spacing w:val="4"/>
          <w:lang w:val="en" w:eastAsia="en-IE"/>
        </w:rPr>
        <w:t xml:space="preserve">lanned support programmes </w:t>
      </w:r>
      <w:r>
        <w:rPr>
          <w:rFonts w:eastAsia="Times New Roman" w:cstheme="minorHAnsi"/>
          <w:color w:val="000000"/>
          <w:spacing w:val="4"/>
          <w:lang w:val="en" w:eastAsia="en-IE"/>
        </w:rPr>
        <w:t xml:space="preserve">will be </w:t>
      </w:r>
      <w:r w:rsidRPr="00E46104">
        <w:rPr>
          <w:rFonts w:eastAsia="Times New Roman" w:cs="Arial"/>
          <w:color w:val="000000"/>
          <w:spacing w:val="4"/>
          <w:lang w:val="en" w:eastAsia="en-IE"/>
        </w:rPr>
        <w:t xml:space="preserve">restructured on the basis of DE decisions which </w:t>
      </w:r>
      <w:r w:rsidR="00731C37">
        <w:rPr>
          <w:rFonts w:eastAsia="Times New Roman" w:cs="Arial"/>
          <w:color w:val="000000"/>
          <w:spacing w:val="4"/>
          <w:lang w:val="en" w:eastAsia="en-IE"/>
        </w:rPr>
        <w:t>will</w:t>
      </w:r>
      <w:r w:rsidR="00731C37" w:rsidRPr="00E46104">
        <w:rPr>
          <w:rFonts w:eastAsia="Times New Roman" w:cs="Arial"/>
          <w:color w:val="000000"/>
          <w:spacing w:val="4"/>
          <w:lang w:val="en" w:eastAsia="en-IE"/>
        </w:rPr>
        <w:t xml:space="preserve"> </w:t>
      </w:r>
      <w:r w:rsidRPr="00E46104">
        <w:rPr>
          <w:rFonts w:eastAsia="Times New Roman" w:cs="Arial"/>
          <w:color w:val="000000"/>
          <w:spacing w:val="4"/>
          <w:lang w:val="en" w:eastAsia="en-IE"/>
        </w:rPr>
        <w:t xml:space="preserve">alter the existing timeframe for planned curricular and other reforms. </w:t>
      </w:r>
    </w:p>
    <w:p w:rsidR="00AF3004" w:rsidRPr="00A21F4E" w:rsidRDefault="001D1067" w:rsidP="00496863">
      <w:pPr>
        <w:spacing w:before="0" w:line="240" w:lineRule="auto"/>
        <w:rPr>
          <w:rFonts w:cs="Arial"/>
          <w:lang w:val="en-GB"/>
        </w:rPr>
      </w:pPr>
      <w:r w:rsidRPr="00A21F4E">
        <w:rPr>
          <w:rFonts w:cs="Arial"/>
          <w:lang w:val="en-GB"/>
        </w:rPr>
        <w:t>While a significant portion of CPD provision is connected to curricular and other reforms, there continues to be a requirement for CPD on a range of issues on a recurring basis annually in schools. It is envisaged that schools will continue to need support in priority areas such as:</w:t>
      </w:r>
    </w:p>
    <w:p w:rsidR="00E46104" w:rsidRPr="00A21F4E" w:rsidRDefault="00E46104" w:rsidP="00496863">
      <w:pPr>
        <w:pStyle w:val="ListParagraph"/>
        <w:numPr>
          <w:ilvl w:val="0"/>
          <w:numId w:val="52"/>
        </w:numPr>
        <w:spacing w:before="0" w:line="240" w:lineRule="auto"/>
        <w:rPr>
          <w:rFonts w:ascii="Arial" w:hAnsi="Arial" w:cs="Arial"/>
          <w:lang w:val="en-GB"/>
        </w:rPr>
      </w:pPr>
      <w:r w:rsidRPr="00A21F4E">
        <w:rPr>
          <w:rFonts w:ascii="Arial" w:hAnsi="Arial" w:cs="Arial"/>
          <w:lang w:val="en-GB"/>
        </w:rPr>
        <w:t xml:space="preserve">Health and Wellbeing including Child Protection </w:t>
      </w:r>
    </w:p>
    <w:p w:rsidR="00E46104" w:rsidRPr="00A21F4E" w:rsidRDefault="00E46104" w:rsidP="00496863">
      <w:pPr>
        <w:pStyle w:val="ListParagraph"/>
        <w:numPr>
          <w:ilvl w:val="0"/>
          <w:numId w:val="52"/>
        </w:numPr>
        <w:spacing w:before="0" w:line="240" w:lineRule="auto"/>
        <w:rPr>
          <w:rFonts w:ascii="Arial" w:hAnsi="Arial" w:cs="Arial"/>
          <w:lang w:val="en-GB"/>
        </w:rPr>
      </w:pPr>
      <w:r w:rsidRPr="00A21F4E">
        <w:rPr>
          <w:rFonts w:ascii="Arial" w:hAnsi="Arial" w:cs="Arial"/>
          <w:lang w:val="en-GB"/>
        </w:rPr>
        <w:t>Leadersh</w:t>
      </w:r>
      <w:r w:rsidR="00731C37" w:rsidRPr="00A21F4E">
        <w:rPr>
          <w:rFonts w:ascii="Arial" w:hAnsi="Arial" w:cs="Arial"/>
          <w:lang w:val="en-GB"/>
        </w:rPr>
        <w:t>i</w:t>
      </w:r>
      <w:r w:rsidRPr="00A21F4E">
        <w:rPr>
          <w:rFonts w:ascii="Arial" w:hAnsi="Arial" w:cs="Arial"/>
          <w:lang w:val="en-GB"/>
        </w:rPr>
        <w:t xml:space="preserve">p  </w:t>
      </w:r>
    </w:p>
    <w:p w:rsidR="00E46104" w:rsidRPr="00A21F4E" w:rsidRDefault="00E46104" w:rsidP="00496863">
      <w:pPr>
        <w:pStyle w:val="ListParagraph"/>
        <w:numPr>
          <w:ilvl w:val="0"/>
          <w:numId w:val="52"/>
        </w:numPr>
        <w:spacing w:before="0" w:line="240" w:lineRule="auto"/>
        <w:rPr>
          <w:rFonts w:ascii="Arial" w:hAnsi="Arial" w:cs="Arial"/>
          <w:lang w:val="en-GB"/>
        </w:rPr>
      </w:pPr>
      <w:r w:rsidRPr="00A21F4E">
        <w:rPr>
          <w:rFonts w:ascii="Arial" w:hAnsi="Arial" w:cs="Arial"/>
          <w:lang w:val="en-GB"/>
        </w:rPr>
        <w:t>DEIS/Disadvantage</w:t>
      </w:r>
    </w:p>
    <w:p w:rsidR="00E46104" w:rsidRPr="00A21F4E" w:rsidRDefault="00E46104" w:rsidP="00496863">
      <w:pPr>
        <w:pStyle w:val="ListParagraph"/>
        <w:numPr>
          <w:ilvl w:val="0"/>
          <w:numId w:val="52"/>
        </w:numPr>
        <w:spacing w:before="0" w:line="240" w:lineRule="auto"/>
        <w:rPr>
          <w:rFonts w:ascii="Arial" w:hAnsi="Arial" w:cs="Arial"/>
          <w:lang w:val="en-GB"/>
        </w:rPr>
      </w:pPr>
      <w:r w:rsidRPr="00A21F4E">
        <w:rPr>
          <w:rFonts w:ascii="Arial" w:hAnsi="Arial" w:cs="Arial"/>
        </w:rPr>
        <w:t>Digital Technologies</w:t>
      </w:r>
    </w:p>
    <w:p w:rsidR="00E46104" w:rsidRPr="00A21F4E" w:rsidRDefault="00E46104" w:rsidP="00496863">
      <w:pPr>
        <w:pStyle w:val="ListParagraph"/>
        <w:numPr>
          <w:ilvl w:val="1"/>
          <w:numId w:val="52"/>
        </w:numPr>
        <w:spacing w:before="0" w:line="240" w:lineRule="auto"/>
        <w:rPr>
          <w:rFonts w:ascii="Arial" w:hAnsi="Arial" w:cs="Arial"/>
        </w:rPr>
      </w:pPr>
      <w:r w:rsidRPr="00A21F4E">
        <w:rPr>
          <w:rFonts w:ascii="Arial" w:hAnsi="Arial" w:cs="Arial"/>
        </w:rPr>
        <w:t>Teacher technical competence</w:t>
      </w:r>
    </w:p>
    <w:p w:rsidR="00E46104" w:rsidRPr="00A21F4E" w:rsidRDefault="00E46104" w:rsidP="00496863">
      <w:pPr>
        <w:pStyle w:val="ListParagraph"/>
        <w:numPr>
          <w:ilvl w:val="1"/>
          <w:numId w:val="52"/>
        </w:numPr>
        <w:spacing w:before="0" w:line="240" w:lineRule="auto"/>
        <w:rPr>
          <w:rFonts w:ascii="Arial" w:hAnsi="Arial" w:cs="Arial"/>
        </w:rPr>
      </w:pPr>
      <w:r w:rsidRPr="00A21F4E">
        <w:rPr>
          <w:rFonts w:ascii="Arial" w:hAnsi="Arial" w:cs="Arial"/>
        </w:rPr>
        <w:t xml:space="preserve">Using Digital Technologies in enhancing teaching, learning and assessment </w:t>
      </w:r>
    </w:p>
    <w:p w:rsidR="00E46104" w:rsidRPr="00A21F4E" w:rsidRDefault="00E46104" w:rsidP="00496863">
      <w:pPr>
        <w:pStyle w:val="ListParagraph"/>
        <w:numPr>
          <w:ilvl w:val="1"/>
          <w:numId w:val="52"/>
        </w:numPr>
        <w:spacing w:before="0" w:line="240" w:lineRule="auto"/>
        <w:rPr>
          <w:rFonts w:ascii="Arial" w:hAnsi="Arial" w:cs="Arial"/>
        </w:rPr>
      </w:pPr>
      <w:r w:rsidRPr="00A21F4E">
        <w:rPr>
          <w:rFonts w:ascii="Arial" w:hAnsi="Arial" w:cs="Arial"/>
        </w:rPr>
        <w:lastRenderedPageBreak/>
        <w:t>Leading teaching and learning in schools (for Principals and school leaders).</w:t>
      </w:r>
    </w:p>
    <w:p w:rsidR="00E46104" w:rsidRPr="00A21F4E" w:rsidRDefault="00E46104" w:rsidP="00496863">
      <w:r w:rsidRPr="00A21F4E">
        <w:rPr>
          <w:rFonts w:cstheme="minorHAnsi"/>
          <w:lang w:val="en-GB"/>
        </w:rPr>
        <w:t xml:space="preserve">The </w:t>
      </w:r>
      <w:r w:rsidR="00731C37" w:rsidRPr="00A21F4E">
        <w:rPr>
          <w:rFonts w:cstheme="minorHAnsi"/>
          <w:lang w:val="en-GB"/>
        </w:rPr>
        <w:t>S</w:t>
      </w:r>
      <w:r w:rsidRPr="00A21F4E">
        <w:rPr>
          <w:rFonts w:cstheme="minorHAnsi"/>
          <w:lang w:val="en-GB"/>
        </w:rPr>
        <w:t xml:space="preserve">upport </w:t>
      </w:r>
      <w:r w:rsidR="00731C37" w:rsidRPr="00A21F4E">
        <w:rPr>
          <w:rFonts w:cstheme="minorHAnsi"/>
          <w:lang w:val="en-GB"/>
        </w:rPr>
        <w:t>S</w:t>
      </w:r>
      <w:r w:rsidRPr="00A21F4E">
        <w:rPr>
          <w:rFonts w:cstheme="minorHAnsi"/>
          <w:lang w:val="en-GB"/>
        </w:rPr>
        <w:t xml:space="preserve">ervices will continue to liaise with other lead agencies and partners in these priority areas to ensure that support is made available in a targeted, efficient and responsive </w:t>
      </w:r>
      <w:r w:rsidR="002B3E64" w:rsidRPr="00A21F4E">
        <w:rPr>
          <w:rFonts w:cstheme="minorHAnsi"/>
          <w:lang w:val="en-GB"/>
        </w:rPr>
        <w:t>way</w:t>
      </w:r>
      <w:r w:rsidRPr="00A21F4E">
        <w:rPr>
          <w:rFonts w:cstheme="minorHAnsi"/>
          <w:lang w:val="en-GB"/>
        </w:rPr>
        <w:t>.</w:t>
      </w:r>
      <w:r w:rsidR="00C26613" w:rsidRPr="00A21F4E">
        <w:rPr>
          <w:rFonts w:cstheme="minorHAnsi"/>
          <w:lang w:val="en-GB"/>
        </w:rPr>
        <w:t xml:space="preserve"> </w:t>
      </w:r>
      <w:r w:rsidR="00C26613" w:rsidRPr="00A21F4E">
        <w:t xml:space="preserve">Support will be offered remotely through </w:t>
      </w:r>
      <w:r w:rsidR="004463FB" w:rsidRPr="00A21F4E">
        <w:t xml:space="preserve">live online courses, </w:t>
      </w:r>
      <w:r w:rsidR="00C26613" w:rsidRPr="00A21F4E">
        <w:t xml:space="preserve">webinars or through </w:t>
      </w:r>
      <w:r w:rsidR="00043334" w:rsidRPr="00A21F4E">
        <w:t xml:space="preserve">school </w:t>
      </w:r>
      <w:r w:rsidR="00C26613" w:rsidRPr="00A21F4E">
        <w:t>visits</w:t>
      </w:r>
      <w:r w:rsidR="009F1718" w:rsidRPr="00A21F4E">
        <w:t xml:space="preserve"> in line with public health advice. </w:t>
      </w:r>
      <w:r w:rsidR="00C26613" w:rsidRPr="00A21F4E">
        <w:t xml:space="preserve"> </w:t>
      </w:r>
    </w:p>
    <w:p w:rsidR="00F42774" w:rsidRDefault="00043334" w:rsidP="00496863">
      <w:pPr>
        <w:tabs>
          <w:tab w:val="clear" w:pos="454"/>
          <w:tab w:val="clear" w:pos="907"/>
          <w:tab w:val="clear" w:pos="1361"/>
          <w:tab w:val="clear" w:pos="1814"/>
          <w:tab w:val="clear" w:pos="2268"/>
        </w:tabs>
        <w:spacing w:before="0" w:after="160" w:line="259" w:lineRule="auto"/>
        <w:contextualSpacing/>
        <w:rPr>
          <w:rFonts w:eastAsia="Times New Roman" w:cs="Times New Roman"/>
        </w:rPr>
      </w:pPr>
      <w:r w:rsidRPr="00A21F4E">
        <w:rPr>
          <w:rFonts w:eastAsia="Times New Roman" w:cs="Times New Roman"/>
        </w:rPr>
        <w:t xml:space="preserve">The </w:t>
      </w:r>
      <w:r w:rsidR="001D1067" w:rsidRPr="00A21F4E">
        <w:rPr>
          <w:rFonts w:eastAsia="Times New Roman" w:cs="Times New Roman"/>
        </w:rPr>
        <w:t xml:space="preserve">Teacher Education Support Services, including </w:t>
      </w:r>
      <w:r w:rsidR="009F1718" w:rsidRPr="00A21F4E">
        <w:rPr>
          <w:rFonts w:eastAsia="Times New Roman" w:cs="Times New Roman"/>
        </w:rPr>
        <w:t>PDST</w:t>
      </w:r>
      <w:r w:rsidR="00B91CA8" w:rsidRPr="00A21F4E">
        <w:rPr>
          <w:rFonts w:eastAsia="Times New Roman" w:cs="Times New Roman"/>
        </w:rPr>
        <w:t>,</w:t>
      </w:r>
      <w:r w:rsidR="009F1718" w:rsidRPr="00A21F4E">
        <w:rPr>
          <w:rFonts w:eastAsia="Times New Roman" w:cs="Times New Roman"/>
        </w:rPr>
        <w:t xml:space="preserve"> will make contact with schools regarding its application system for individual school support </w:t>
      </w:r>
      <w:r w:rsidRPr="00A21F4E">
        <w:rPr>
          <w:rFonts w:eastAsia="Times New Roman" w:cs="Times New Roman"/>
        </w:rPr>
        <w:t xml:space="preserve">services </w:t>
      </w:r>
      <w:r w:rsidR="001D1067" w:rsidRPr="00A21F4E">
        <w:rPr>
          <w:rFonts w:eastAsia="Times New Roman" w:cs="Times New Roman"/>
        </w:rPr>
        <w:t>in the coming year.</w:t>
      </w:r>
    </w:p>
    <w:p w:rsidR="00D160B5" w:rsidRDefault="00D160B5" w:rsidP="00496863">
      <w:pPr>
        <w:tabs>
          <w:tab w:val="clear" w:pos="454"/>
          <w:tab w:val="clear" w:pos="907"/>
          <w:tab w:val="clear" w:pos="1361"/>
          <w:tab w:val="clear" w:pos="1814"/>
          <w:tab w:val="clear" w:pos="2268"/>
        </w:tabs>
        <w:spacing w:before="0" w:after="160" w:line="259" w:lineRule="auto"/>
        <w:contextualSpacing/>
        <w:rPr>
          <w:rFonts w:eastAsia="Times New Roman" w:cs="Times New Roman"/>
        </w:rPr>
      </w:pPr>
    </w:p>
    <w:p w:rsidR="00D160B5" w:rsidRPr="00D160B5" w:rsidRDefault="00D160B5" w:rsidP="00496863"/>
    <w:p w:rsidR="00F42774" w:rsidRPr="003E1B31" w:rsidRDefault="00C74B4B" w:rsidP="00496863">
      <w:pPr>
        <w:pStyle w:val="Heading2"/>
      </w:pPr>
      <w:r>
        <w:t>4.</w:t>
      </w:r>
      <w:r w:rsidR="00800ADE">
        <w:t>5</w:t>
      </w:r>
      <w:r w:rsidR="00F42774" w:rsidRPr="003E1B31">
        <w:t xml:space="preserve"> The Inspectorate</w:t>
      </w:r>
    </w:p>
    <w:p w:rsidR="00F42774" w:rsidRDefault="00F42774" w:rsidP="00496863">
      <w:r>
        <w:t xml:space="preserve">The Inspectorate will also support schools and the education system as the return to school takes place. The specific activities included in the Inspectorate’s work will be kept under review and will evolve in line with public health advice and the prevailing health circumstances. </w:t>
      </w:r>
    </w:p>
    <w:p w:rsidR="00F42774" w:rsidRDefault="00F42774" w:rsidP="00496863">
      <w:r>
        <w:t>The main focus of the Inspectorate’s work in the first term of the 2020/2021 school year will be on its advisory work in schools. Through this work, inspectors will support school leaders, teachers, boards of management and school communities to provide effectively for the learning and progression of all children and young people – with a strong focus on the needs of vulnerable learners.</w:t>
      </w:r>
    </w:p>
    <w:p w:rsidR="00F42774" w:rsidRDefault="00F42774" w:rsidP="00496863">
      <w:r>
        <w:t xml:space="preserve">The Inspectorate will also engage in research work through which it will seek to identify and disseminate examples of effective practice where schools have been successful in addressing the needs of </w:t>
      </w:r>
      <w:r w:rsidR="006B0D5F">
        <w:t xml:space="preserve">pupils </w:t>
      </w:r>
      <w:r>
        <w:t xml:space="preserve">whose schooling has been disrupted and the curricular and other challenges posed by the return to schooling. The research will seek to collect and use the perspectives of teachers, school leaders, parents and </w:t>
      </w:r>
      <w:r w:rsidR="006B0D5F">
        <w:t xml:space="preserve">pupils </w:t>
      </w:r>
      <w:r>
        <w:t xml:space="preserve">to inform good practice throughout the school system. </w:t>
      </w:r>
    </w:p>
    <w:p w:rsidR="00F42774" w:rsidRDefault="00F42774" w:rsidP="00496863">
      <w:r>
        <w:t xml:space="preserve">The Inspectorate’s advisory and research work will be conducted through school visits or remotely in line with public health advice. </w:t>
      </w:r>
    </w:p>
    <w:p w:rsidR="004B1A19" w:rsidRDefault="00F42774" w:rsidP="00496863">
      <w:pPr>
        <w:rPr>
          <w:lang w:val="en-GB"/>
        </w:rPr>
      </w:pPr>
      <w:r>
        <w:t xml:space="preserve">Schools will also be offered the opportunity to participate in </w:t>
      </w:r>
      <w:r>
        <w:rPr>
          <w:lang w:val="en-GB"/>
        </w:rPr>
        <w:t>advisory sessions</w:t>
      </w:r>
      <w:r w:rsidR="002A42DA">
        <w:rPr>
          <w:lang w:val="en-GB"/>
        </w:rPr>
        <w:t xml:space="preserve"> with inspectors</w:t>
      </w:r>
      <w:r>
        <w:rPr>
          <w:lang w:val="en-GB"/>
        </w:rPr>
        <w:t>. While the specific focus of each session will be determined by the school principal and senior management in line with the particular context of each school, possible themes for discussion could include areas such as ensuring that the wellbeing of the school community is supported; identifying the strengths in teaching and learning; or assessing and providing for the current needs of learners.</w:t>
      </w:r>
    </w:p>
    <w:p w:rsidR="004B1A19" w:rsidRPr="004B1A19" w:rsidRDefault="00781ED0" w:rsidP="00496863">
      <w:pPr>
        <w:pageBreakBefore/>
        <w:numPr>
          <w:ilvl w:val="0"/>
          <w:numId w:val="11"/>
        </w:numPr>
        <w:pBdr>
          <w:top w:val="single" w:sz="4" w:space="4" w:color="auto"/>
        </w:pBdr>
        <w:spacing w:before="240" w:after="240" w:line="460" w:lineRule="exact"/>
        <w:ind w:left="644"/>
        <w:contextualSpacing/>
        <w:outlineLvl w:val="0"/>
        <w:rPr>
          <w:rFonts w:eastAsiaTheme="majorEastAsia" w:cstheme="majorBidi"/>
          <w:b/>
          <w:bCs/>
          <w:color w:val="004E46"/>
          <w:sz w:val="40"/>
          <w:szCs w:val="32"/>
        </w:rPr>
      </w:pPr>
      <w:r>
        <w:rPr>
          <w:rFonts w:eastAsiaTheme="majorEastAsia" w:cstheme="majorBidi"/>
          <w:b/>
          <w:bCs/>
          <w:color w:val="004E46"/>
          <w:sz w:val="40"/>
          <w:szCs w:val="32"/>
        </w:rPr>
        <w:lastRenderedPageBreak/>
        <w:t>P</w:t>
      </w:r>
      <w:r w:rsidR="004B1A19" w:rsidRPr="004B1A19">
        <w:rPr>
          <w:rFonts w:eastAsiaTheme="majorEastAsia" w:cstheme="majorBidi"/>
          <w:b/>
          <w:bCs/>
          <w:color w:val="004E46"/>
          <w:sz w:val="40"/>
          <w:szCs w:val="32"/>
        </w:rPr>
        <w:t>ausing curricular development and reform</w:t>
      </w:r>
    </w:p>
    <w:p w:rsidR="004B1A19" w:rsidRPr="004B1A19" w:rsidRDefault="004B1A19" w:rsidP="00496863">
      <w:pPr>
        <w:keepNext/>
        <w:keepLines/>
        <w:spacing w:after="160" w:line="240" w:lineRule="auto"/>
        <w:contextualSpacing/>
        <w:outlineLvl w:val="1"/>
        <w:rPr>
          <w:rFonts w:eastAsiaTheme="majorEastAsia" w:cstheme="majorBidi"/>
          <w:b/>
          <w:bCs/>
          <w:color w:val="004D44"/>
          <w:sz w:val="24"/>
          <w:szCs w:val="24"/>
        </w:rPr>
      </w:pPr>
    </w:p>
    <w:p w:rsidR="004B1A19" w:rsidRPr="005B292B" w:rsidRDefault="004B1A19" w:rsidP="00496863">
      <w:pPr>
        <w:pStyle w:val="Heading2"/>
      </w:pPr>
      <w:r w:rsidRPr="005B292B">
        <w:t>5.1 Introduction</w:t>
      </w:r>
    </w:p>
    <w:p w:rsidR="004B1A19" w:rsidRPr="004B1A19" w:rsidRDefault="004B1A19" w:rsidP="00496863">
      <w:pPr>
        <w:spacing w:before="0" w:after="0" w:line="240" w:lineRule="auto"/>
        <w:rPr>
          <w:rFonts w:cs="Arial"/>
          <w:lang w:val="en-GB"/>
        </w:rPr>
      </w:pPr>
      <w:r w:rsidRPr="004B1A19">
        <w:rPr>
          <w:rFonts w:cs="Arial"/>
          <w:lang w:val="en-GB"/>
        </w:rPr>
        <w:t>Taking account of the loss of in-class time at the end of the 2019/2020 school year, the potential challenges facing schools at the outset of the new school year, and the workload of principals at this time, it is acknowledged that this is not a suitable time for significant curriculum change, particularly at the start of the new school year.  In order to support schools in the practicalities of re-engaging with pupils and providing a curriculum suited to their needs at this time, it is planned to pause implementation of curricular reforms and provision of related continuing professional development (CPD).</w:t>
      </w:r>
    </w:p>
    <w:p w:rsidR="00CA2D8F" w:rsidRPr="004B1A19" w:rsidRDefault="00CA2D8F" w:rsidP="00496863"/>
    <w:p w:rsidR="004B1A19" w:rsidRPr="005B292B" w:rsidRDefault="002245F5" w:rsidP="00496863">
      <w:pPr>
        <w:pStyle w:val="Heading2"/>
      </w:pPr>
      <w:r w:rsidRPr="005B292B">
        <w:t>5.2 Primary</w:t>
      </w:r>
      <w:r w:rsidR="004B1A19" w:rsidRPr="005B292B">
        <w:t xml:space="preserve"> Curriculum Framework</w:t>
      </w:r>
    </w:p>
    <w:p w:rsidR="00032FB6" w:rsidRPr="00CA2D8F" w:rsidRDefault="004B1A19" w:rsidP="00496863">
      <w:pPr>
        <w:tabs>
          <w:tab w:val="clear" w:pos="454"/>
          <w:tab w:val="clear" w:pos="907"/>
          <w:tab w:val="clear" w:pos="1361"/>
          <w:tab w:val="clear" w:pos="1814"/>
          <w:tab w:val="clear" w:pos="2268"/>
        </w:tabs>
        <w:autoSpaceDE w:val="0"/>
        <w:autoSpaceDN w:val="0"/>
        <w:adjustRightInd w:val="0"/>
        <w:spacing w:before="0" w:after="0" w:line="240" w:lineRule="auto"/>
      </w:pPr>
      <w:r w:rsidRPr="004B1A19">
        <w:rPr>
          <w:rFonts w:cstheme="minorHAnsi"/>
        </w:rPr>
        <w:t>A new</w:t>
      </w:r>
      <w:r w:rsidRPr="004B1A19">
        <w:rPr>
          <w:rFonts w:cstheme="minorHAnsi"/>
          <w:b/>
        </w:rPr>
        <w:t xml:space="preserve"> Primary Curriculum Framework (PCF</w:t>
      </w:r>
      <w:r w:rsidRPr="004B1A19">
        <w:rPr>
          <w:rFonts w:cstheme="minorHAnsi"/>
          <w:b/>
          <w:u w:val="single"/>
        </w:rPr>
        <w:t>)</w:t>
      </w:r>
      <w:r w:rsidRPr="004B1A19">
        <w:rPr>
          <w:rFonts w:cstheme="minorHAnsi"/>
        </w:rPr>
        <w:t xml:space="preserve"> is being developed and is currently subject to public consultation.  </w:t>
      </w:r>
      <w:r w:rsidR="00CA2D8F">
        <w:t>T</w:t>
      </w:r>
      <w:r w:rsidR="00032FB6" w:rsidRPr="00CA2D8F">
        <w:t xml:space="preserve">he consultation period on the draft Primary Curriculum Framework was due to end in October 2020. Engagement with teachers, school leaders, parents and stakeholders is at the heart of this consultation. Due to the impact of COVID-related measures and the closure of schools the consultation on the draft Framework has been extended to December 2020 to facilitate further engagement. Following consultation, the Framework will be refined, finalised and approved for publication in summer 2021. </w:t>
      </w:r>
    </w:p>
    <w:p w:rsidR="004B1A19" w:rsidRPr="004B1A19" w:rsidRDefault="004B1A19" w:rsidP="00496863">
      <w:pPr>
        <w:tabs>
          <w:tab w:val="clear" w:pos="454"/>
          <w:tab w:val="clear" w:pos="907"/>
          <w:tab w:val="clear" w:pos="1361"/>
          <w:tab w:val="clear" w:pos="1814"/>
          <w:tab w:val="clear" w:pos="2268"/>
        </w:tabs>
        <w:autoSpaceDE w:val="0"/>
        <w:autoSpaceDN w:val="0"/>
        <w:adjustRightInd w:val="0"/>
        <w:spacing w:before="0" w:after="0" w:line="240" w:lineRule="auto"/>
        <w:rPr>
          <w:rFonts w:cstheme="minorHAnsi"/>
        </w:rPr>
      </w:pPr>
    </w:p>
    <w:p w:rsidR="00CA2D8F" w:rsidRDefault="00032FB6" w:rsidP="00496863">
      <w:pPr>
        <w:tabs>
          <w:tab w:val="clear" w:pos="454"/>
          <w:tab w:val="clear" w:pos="907"/>
          <w:tab w:val="clear" w:pos="1361"/>
          <w:tab w:val="clear" w:pos="1814"/>
          <w:tab w:val="clear" w:pos="2268"/>
        </w:tabs>
        <w:autoSpaceDE w:val="0"/>
        <w:autoSpaceDN w:val="0"/>
        <w:adjustRightInd w:val="0"/>
        <w:spacing w:before="0" w:after="0" w:line="240" w:lineRule="auto"/>
      </w:pPr>
      <w:r w:rsidRPr="00CA2D8F">
        <w:t>The individual specifications/curricula, with the exception of the Primary Maths Curriculum, will then be developed and are expected to be completed by 2025. In the meantime, the Department and its support services are considering the programme of CPD that will be required over the next few years to support implementation of the new Primary Curriculum.</w:t>
      </w:r>
      <w:r w:rsidR="00CA2D8F">
        <w:t xml:space="preserve"> Further</w:t>
      </w:r>
      <w:r w:rsidRPr="00CA2D8F">
        <w:t xml:space="preserve"> information on the draft Primary Curriculum Framework </w:t>
      </w:r>
      <w:r w:rsidR="00CA2D8F">
        <w:t>is available at:</w:t>
      </w:r>
      <w:r w:rsidRPr="00CA2D8F">
        <w:t xml:space="preserve"> </w:t>
      </w:r>
      <w:hyperlink r:id="rId52" w:history="1">
        <w:r w:rsidRPr="00CA2D8F">
          <w:rPr>
            <w:rStyle w:val="Hyperlink"/>
          </w:rPr>
          <w:t>https://ncca.ie/en/primary/primary-developments/consultation-on-the-draft-primary-curriculum-framework</w:t>
        </w:r>
      </w:hyperlink>
      <w:r w:rsidRPr="00CA2D8F">
        <w:t xml:space="preserve">  </w:t>
      </w:r>
    </w:p>
    <w:p w:rsidR="004B1A19" w:rsidRPr="004B1A19" w:rsidRDefault="004B1A19" w:rsidP="00496863">
      <w:pPr>
        <w:tabs>
          <w:tab w:val="clear" w:pos="454"/>
          <w:tab w:val="clear" w:pos="907"/>
          <w:tab w:val="clear" w:pos="1361"/>
          <w:tab w:val="clear" w:pos="1814"/>
          <w:tab w:val="clear" w:pos="2268"/>
        </w:tabs>
        <w:autoSpaceDE w:val="0"/>
        <w:autoSpaceDN w:val="0"/>
        <w:adjustRightInd w:val="0"/>
        <w:spacing w:before="0" w:after="0" w:line="240" w:lineRule="auto"/>
        <w:rPr>
          <w:rFonts w:cstheme="minorHAnsi"/>
        </w:rPr>
      </w:pPr>
    </w:p>
    <w:p w:rsidR="004B1A19" w:rsidRPr="005B292B" w:rsidRDefault="004B1A19" w:rsidP="00496863">
      <w:pPr>
        <w:pStyle w:val="Heading2"/>
      </w:pPr>
      <w:r w:rsidRPr="005B292B">
        <w:t>5.3 Primary Mathematics Curriculum</w:t>
      </w:r>
    </w:p>
    <w:p w:rsidR="004B1A19" w:rsidRPr="004B1A19" w:rsidRDefault="004B1A19" w:rsidP="00496863">
      <w:pPr>
        <w:tabs>
          <w:tab w:val="clear" w:pos="454"/>
          <w:tab w:val="clear" w:pos="907"/>
          <w:tab w:val="clear" w:pos="1361"/>
          <w:tab w:val="clear" w:pos="1814"/>
          <w:tab w:val="clear" w:pos="2268"/>
        </w:tabs>
        <w:autoSpaceDE w:val="0"/>
        <w:autoSpaceDN w:val="0"/>
        <w:adjustRightInd w:val="0"/>
        <w:spacing w:before="0" w:after="0" w:line="240" w:lineRule="auto"/>
        <w:rPr>
          <w:rFonts w:cstheme="minorHAnsi"/>
        </w:rPr>
      </w:pPr>
      <w:r w:rsidRPr="004B1A19">
        <w:rPr>
          <w:rFonts w:cstheme="minorHAnsi"/>
        </w:rPr>
        <w:t xml:space="preserve">Work continues on the development of the </w:t>
      </w:r>
      <w:r w:rsidRPr="004B1A19">
        <w:rPr>
          <w:rFonts w:cstheme="minorHAnsi"/>
          <w:i/>
        </w:rPr>
        <w:t>Primary Maths Curriculum</w:t>
      </w:r>
      <w:r w:rsidRPr="004B1A19">
        <w:rPr>
          <w:rFonts w:cstheme="minorHAnsi"/>
        </w:rPr>
        <w:t xml:space="preserve"> and, while </w:t>
      </w:r>
      <w:r w:rsidR="005B292B">
        <w:rPr>
          <w:rFonts w:cstheme="minorHAnsi"/>
        </w:rPr>
        <w:t xml:space="preserve">it </w:t>
      </w:r>
      <w:r w:rsidRPr="004B1A19">
        <w:rPr>
          <w:rFonts w:cstheme="minorHAnsi"/>
        </w:rPr>
        <w:t xml:space="preserve">is well advanced, in view of the impact of Covid-19, it is expected that public consultation will be deferred to </w:t>
      </w:r>
      <w:r w:rsidR="00032FB6">
        <w:rPr>
          <w:rFonts w:cstheme="minorHAnsi"/>
        </w:rPr>
        <w:t xml:space="preserve">the autumn of </w:t>
      </w:r>
      <w:r w:rsidRPr="004B1A19">
        <w:rPr>
          <w:rFonts w:cstheme="minorHAnsi"/>
        </w:rPr>
        <w:t xml:space="preserve">2021.  It is expected that the draft curriculum will be ready for publication by </w:t>
      </w:r>
      <w:r w:rsidR="005B292B" w:rsidRPr="004B1A19">
        <w:rPr>
          <w:rFonts w:cstheme="minorHAnsi"/>
        </w:rPr>
        <w:t>mid-2022</w:t>
      </w:r>
      <w:r w:rsidRPr="004B1A19">
        <w:rPr>
          <w:rFonts w:cstheme="minorHAnsi"/>
        </w:rPr>
        <w:t xml:space="preserve"> and that professional development to support its implementation may begin thereafter. </w:t>
      </w:r>
    </w:p>
    <w:p w:rsidR="004B1A19" w:rsidRPr="004B1A19" w:rsidRDefault="004B1A19" w:rsidP="00496863">
      <w:pPr>
        <w:tabs>
          <w:tab w:val="clear" w:pos="454"/>
          <w:tab w:val="clear" w:pos="907"/>
          <w:tab w:val="clear" w:pos="1361"/>
          <w:tab w:val="clear" w:pos="1814"/>
          <w:tab w:val="clear" w:pos="2268"/>
        </w:tabs>
        <w:autoSpaceDE w:val="0"/>
        <w:autoSpaceDN w:val="0"/>
        <w:adjustRightInd w:val="0"/>
        <w:spacing w:before="0" w:after="0" w:line="240" w:lineRule="auto"/>
        <w:rPr>
          <w:rFonts w:cstheme="minorHAnsi"/>
        </w:rPr>
      </w:pPr>
    </w:p>
    <w:p w:rsidR="004B1A19" w:rsidRPr="005B292B" w:rsidRDefault="004B1A19" w:rsidP="00496863">
      <w:pPr>
        <w:pStyle w:val="Heading2"/>
      </w:pPr>
      <w:r w:rsidRPr="005B292B">
        <w:lastRenderedPageBreak/>
        <w:t>5.4 Primary Languages Curriculum/Curaclam Teanga na Bunscoile</w:t>
      </w:r>
    </w:p>
    <w:p w:rsidR="00CC05CC" w:rsidRPr="00FA633D" w:rsidRDefault="004B1A19" w:rsidP="00496863">
      <w:pPr>
        <w:tabs>
          <w:tab w:val="clear" w:pos="454"/>
          <w:tab w:val="clear" w:pos="907"/>
          <w:tab w:val="clear" w:pos="1361"/>
          <w:tab w:val="clear" w:pos="1814"/>
          <w:tab w:val="clear" w:pos="2268"/>
        </w:tabs>
        <w:spacing w:before="0" w:after="0" w:line="240" w:lineRule="auto"/>
        <w:rPr>
          <w:highlight w:val="yellow"/>
        </w:rPr>
      </w:pPr>
      <w:r w:rsidRPr="00FA633D">
        <w:rPr>
          <w:lang w:val="en-GB" w:eastAsia="en-GB"/>
        </w:rPr>
        <w:t xml:space="preserve">The </w:t>
      </w:r>
      <w:r w:rsidRPr="00FA633D">
        <w:rPr>
          <w:i/>
          <w:lang w:val="en-GB" w:eastAsia="en-GB"/>
        </w:rPr>
        <w:t>Primary Languages Curriculum/</w:t>
      </w:r>
      <w:r w:rsidR="00CA2D8F">
        <w:rPr>
          <w:i/>
          <w:lang w:val="en-GB" w:eastAsia="en-GB"/>
        </w:rPr>
        <w:t xml:space="preserve"> </w:t>
      </w:r>
      <w:r w:rsidRPr="00FA633D">
        <w:rPr>
          <w:i/>
          <w:lang w:val="en-GB" w:eastAsia="en-GB"/>
        </w:rPr>
        <w:t>Curaclam Teanga na Bunscoile</w:t>
      </w:r>
      <w:r w:rsidRPr="00FA633D">
        <w:rPr>
          <w:lang w:val="en-GB" w:eastAsia="en-GB"/>
        </w:rPr>
        <w:t xml:space="preserve"> </w:t>
      </w:r>
      <w:r w:rsidR="00CC05CC" w:rsidRPr="00FA633D">
        <w:rPr>
          <w:lang w:val="en-GB" w:eastAsia="en-GB"/>
        </w:rPr>
        <w:t xml:space="preserve">(PLC/CTB) </w:t>
      </w:r>
      <w:r w:rsidRPr="00FA633D">
        <w:rPr>
          <w:lang w:val="en-GB" w:eastAsia="en-GB"/>
        </w:rPr>
        <w:t>for junior infants to sixth class was published in 2019</w:t>
      </w:r>
      <w:r w:rsidR="00CC05CC" w:rsidRPr="00FA633D">
        <w:rPr>
          <w:lang w:val="en-GB" w:eastAsia="en-GB"/>
        </w:rPr>
        <w:t>. It is</w:t>
      </w:r>
      <w:r w:rsidR="00CC05CC" w:rsidRPr="00FA633D">
        <w:t xml:space="preserve"> the first fully developed curriculum to be introduced since the Primary School Curriculum in 1999. </w:t>
      </w:r>
      <w:r w:rsidR="00CC05CC" w:rsidRPr="00FA633D">
        <w:rPr>
          <w:lang w:val="en-GB" w:eastAsia="en-GB"/>
        </w:rPr>
        <w:t xml:space="preserve"> A </w:t>
      </w:r>
      <w:r w:rsidR="00CC05CC" w:rsidRPr="00FA633D">
        <w:t xml:space="preserve">challenge that teachers are responding to is preparing to teach using two different styles of curriculum, a content objectives-based Primary School Curriculum (1999) and a learning outcomes-based PLC/CTB (2019). It is also worth noting that all future primary curriculum developments will feature learning outcomes. Guidance intended to support teachers and school leaders in </w:t>
      </w:r>
      <w:r w:rsidR="00CC05CC" w:rsidRPr="00FA633D">
        <w:rPr>
          <w:b/>
        </w:rPr>
        <w:t>all school contexts</w:t>
      </w:r>
      <w:r w:rsidR="00CC05CC" w:rsidRPr="00FA633D">
        <w:t>, by describing a renewed understanding of ‘preparation for teaching and learning’ for both the Primary School Curriculum (1999) and the PLC/CTB (2019)</w:t>
      </w:r>
      <w:r w:rsidR="00CC05CC" w:rsidRPr="00FA633D">
        <w:rPr>
          <w:b/>
        </w:rPr>
        <w:t xml:space="preserve"> </w:t>
      </w:r>
      <w:r w:rsidR="00CC05CC" w:rsidRPr="00FA633D">
        <w:t xml:space="preserve">will issue </w:t>
      </w:r>
      <w:r w:rsidR="00FA633D" w:rsidRPr="00FA633D">
        <w:t xml:space="preserve">early November 2020.  </w:t>
      </w:r>
      <w:r w:rsidR="00CC05CC" w:rsidRPr="00FA633D">
        <w:t xml:space="preserve"> </w:t>
      </w:r>
    </w:p>
    <w:p w:rsidR="00CC05CC" w:rsidRDefault="00CC05CC" w:rsidP="00496863">
      <w:pPr>
        <w:tabs>
          <w:tab w:val="clear" w:pos="454"/>
          <w:tab w:val="clear" w:pos="907"/>
          <w:tab w:val="clear" w:pos="1361"/>
          <w:tab w:val="clear" w:pos="1814"/>
          <w:tab w:val="clear" w:pos="2268"/>
        </w:tabs>
        <w:spacing w:before="0" w:after="0" w:line="240" w:lineRule="auto"/>
        <w:rPr>
          <w:lang w:val="en-GB" w:eastAsia="en-GB"/>
        </w:rPr>
      </w:pPr>
    </w:p>
    <w:p w:rsidR="004B1A19" w:rsidRPr="00AF3004" w:rsidRDefault="004B1A19" w:rsidP="00496863">
      <w:pPr>
        <w:tabs>
          <w:tab w:val="clear" w:pos="454"/>
          <w:tab w:val="clear" w:pos="907"/>
          <w:tab w:val="clear" w:pos="1361"/>
          <w:tab w:val="clear" w:pos="1814"/>
          <w:tab w:val="clear" w:pos="2268"/>
        </w:tabs>
        <w:spacing w:before="0" w:after="0" w:line="240" w:lineRule="auto"/>
        <w:rPr>
          <w:rFonts w:cs="Arial"/>
          <w:lang w:val="en-GB" w:eastAsia="en-GB"/>
        </w:rPr>
      </w:pPr>
      <w:r w:rsidRPr="004B1A19">
        <w:rPr>
          <w:lang w:val="en-GB" w:eastAsia="en-GB"/>
        </w:rPr>
        <w:t xml:space="preserve">A comprehensive programme of support for </w:t>
      </w:r>
      <w:r w:rsidR="00FA633D">
        <w:rPr>
          <w:lang w:val="en-GB" w:eastAsia="en-GB"/>
        </w:rPr>
        <w:t xml:space="preserve">the </w:t>
      </w:r>
      <w:r w:rsidRPr="004B1A19">
        <w:rPr>
          <w:lang w:val="en-GB" w:eastAsia="en-GB"/>
        </w:rPr>
        <w:t xml:space="preserve"> implementation</w:t>
      </w:r>
      <w:r w:rsidR="005F24DD">
        <w:rPr>
          <w:lang w:val="en-GB" w:eastAsia="en-GB"/>
        </w:rPr>
        <w:t xml:space="preserve"> </w:t>
      </w:r>
      <w:r w:rsidR="00FA633D">
        <w:rPr>
          <w:lang w:val="en-GB" w:eastAsia="en-GB"/>
        </w:rPr>
        <w:t xml:space="preserve">of the PLC/CTB </w:t>
      </w:r>
      <w:r w:rsidRPr="004B1A19">
        <w:rPr>
          <w:lang w:val="en-GB" w:eastAsia="en-GB"/>
        </w:rPr>
        <w:t xml:space="preserve"> began in the 2019/20 school year, </w:t>
      </w:r>
      <w:r w:rsidRPr="004B1A19">
        <w:rPr>
          <w:rFonts w:cs="Arial"/>
          <w:lang w:val="en-GB" w:eastAsia="en-GB"/>
        </w:rPr>
        <w:t xml:space="preserve">including a whole-staff seminar for all schools and two webinars which took place in January 2020 (PLC webinar 1) and May 2020 (PLC webinar 2)  respectively.  </w:t>
      </w:r>
      <w:r w:rsidRPr="009461E3">
        <w:rPr>
          <w:rFonts w:cs="Arial"/>
          <w:lang w:val="en-GB" w:eastAsia="en-GB"/>
        </w:rPr>
        <w:t xml:space="preserve">Sustained support </w:t>
      </w:r>
      <w:r w:rsidR="007050D2" w:rsidRPr="009461E3">
        <w:rPr>
          <w:rFonts w:cs="Arial"/>
          <w:color w:val="auto"/>
          <w:lang w:eastAsia="en-US"/>
        </w:rPr>
        <w:t xml:space="preserve">for </w:t>
      </w:r>
      <w:r w:rsidR="007050D2" w:rsidRPr="00AF3004">
        <w:rPr>
          <w:rFonts w:cs="Arial"/>
          <w:color w:val="auto"/>
          <w:lang w:eastAsia="en-US"/>
        </w:rPr>
        <w:t xml:space="preserve">the </w:t>
      </w:r>
      <w:r w:rsidR="007050D2" w:rsidRPr="00AF3004">
        <w:rPr>
          <w:rFonts w:cs="Arial"/>
          <w:b/>
          <w:bCs/>
          <w:color w:val="auto"/>
          <w:lang w:eastAsia="en-US"/>
        </w:rPr>
        <w:t xml:space="preserve">first cohort </w:t>
      </w:r>
      <w:r w:rsidR="007050D2" w:rsidRPr="00AF3004">
        <w:rPr>
          <w:rFonts w:cs="Arial"/>
          <w:color w:val="auto"/>
          <w:lang w:eastAsia="en-US"/>
        </w:rPr>
        <w:t>of schools</w:t>
      </w:r>
      <w:r w:rsidRPr="00AF3004">
        <w:rPr>
          <w:rFonts w:cs="Arial"/>
          <w:lang w:val="en-GB" w:eastAsia="en-GB"/>
        </w:rPr>
        <w:t xml:space="preserve"> began </w:t>
      </w:r>
      <w:r w:rsidR="007050D2" w:rsidRPr="00AF3004">
        <w:rPr>
          <w:rFonts w:cs="Arial"/>
          <w:lang w:val="en-GB" w:eastAsia="en-GB"/>
        </w:rPr>
        <w:t>b</w:t>
      </w:r>
      <w:r w:rsidRPr="00AF3004">
        <w:rPr>
          <w:rFonts w:cs="Arial"/>
          <w:lang w:val="en-GB" w:eastAsia="en-GB"/>
        </w:rPr>
        <w:t>ut could not be continued once schools closed.  In addition</w:t>
      </w:r>
      <w:r w:rsidR="005B292B" w:rsidRPr="00AF3004">
        <w:rPr>
          <w:rFonts w:cs="Arial"/>
          <w:lang w:val="en-GB" w:eastAsia="en-GB"/>
        </w:rPr>
        <w:t>,</w:t>
      </w:r>
      <w:r w:rsidRPr="00AF3004">
        <w:rPr>
          <w:rFonts w:cs="Arial"/>
          <w:lang w:val="en-GB" w:eastAsia="en-GB"/>
        </w:rPr>
        <w:t xml:space="preserve"> many schools did not have the opportunity to engage in webinar 2.</w:t>
      </w:r>
    </w:p>
    <w:p w:rsidR="004B1A19" w:rsidRPr="00AF3004" w:rsidRDefault="004B1A19" w:rsidP="00496863">
      <w:pPr>
        <w:tabs>
          <w:tab w:val="clear" w:pos="454"/>
          <w:tab w:val="clear" w:pos="907"/>
          <w:tab w:val="clear" w:pos="1361"/>
          <w:tab w:val="clear" w:pos="1814"/>
          <w:tab w:val="clear" w:pos="2268"/>
        </w:tabs>
        <w:spacing w:before="0" w:after="0" w:line="240" w:lineRule="auto"/>
        <w:rPr>
          <w:rFonts w:cs="Arial"/>
          <w:lang w:val="en-GB" w:eastAsia="en-GB"/>
        </w:rPr>
      </w:pPr>
    </w:p>
    <w:p w:rsidR="004B1A19" w:rsidRPr="00AF3004" w:rsidRDefault="004B1A19" w:rsidP="00496863">
      <w:pPr>
        <w:tabs>
          <w:tab w:val="clear" w:pos="454"/>
          <w:tab w:val="clear" w:pos="907"/>
          <w:tab w:val="clear" w:pos="1361"/>
          <w:tab w:val="clear" w:pos="1814"/>
          <w:tab w:val="clear" w:pos="2268"/>
        </w:tabs>
        <w:spacing w:before="0" w:after="0" w:line="240" w:lineRule="auto"/>
        <w:rPr>
          <w:rFonts w:cs="Arial"/>
          <w:lang w:val="en-GB" w:eastAsia="en-GB"/>
        </w:rPr>
      </w:pPr>
      <w:r w:rsidRPr="00AF3004">
        <w:rPr>
          <w:rFonts w:cs="Arial"/>
          <w:lang w:val="en-GB" w:eastAsia="en-GB"/>
        </w:rPr>
        <w:t xml:space="preserve">In view of the school closures and the work that will be involved in re-engaging pupils, there will be no school closures in Term 1 of the 2020/21 school year.  The programme of support that schools may avail of to embed the new style of curriculum will be as follows:  </w:t>
      </w:r>
    </w:p>
    <w:p w:rsidR="004B1A19" w:rsidRPr="00AF3004" w:rsidRDefault="004B1A19" w:rsidP="00496863">
      <w:pPr>
        <w:tabs>
          <w:tab w:val="clear" w:pos="454"/>
          <w:tab w:val="clear" w:pos="907"/>
          <w:tab w:val="clear" w:pos="1361"/>
          <w:tab w:val="clear" w:pos="1814"/>
          <w:tab w:val="clear" w:pos="2268"/>
        </w:tabs>
        <w:autoSpaceDE w:val="0"/>
        <w:autoSpaceDN w:val="0"/>
        <w:adjustRightInd w:val="0"/>
        <w:spacing w:before="0" w:after="0" w:line="240" w:lineRule="auto"/>
        <w:rPr>
          <w:rFonts w:cs="Arial"/>
          <w:b/>
          <w:bCs/>
          <w:color w:val="000000"/>
          <w:lang w:eastAsia="en-US"/>
        </w:rPr>
      </w:pPr>
    </w:p>
    <w:p w:rsidR="004B1A19" w:rsidRPr="00AF3004" w:rsidRDefault="004B1A19" w:rsidP="00496863">
      <w:pPr>
        <w:tabs>
          <w:tab w:val="clear" w:pos="454"/>
          <w:tab w:val="clear" w:pos="907"/>
          <w:tab w:val="clear" w:pos="1361"/>
          <w:tab w:val="clear" w:pos="1814"/>
          <w:tab w:val="clear" w:pos="2268"/>
        </w:tabs>
        <w:autoSpaceDE w:val="0"/>
        <w:autoSpaceDN w:val="0"/>
        <w:adjustRightInd w:val="0"/>
        <w:spacing w:before="0" w:after="0" w:line="240" w:lineRule="auto"/>
        <w:rPr>
          <w:rFonts w:cs="Arial"/>
          <w:color w:val="000000"/>
          <w:lang w:eastAsia="en-US"/>
        </w:rPr>
      </w:pPr>
      <w:r w:rsidRPr="00AF3004">
        <w:rPr>
          <w:rFonts w:cs="Arial"/>
          <w:b/>
          <w:bCs/>
          <w:color w:val="000000"/>
          <w:lang w:eastAsia="en-US"/>
        </w:rPr>
        <w:t xml:space="preserve">2020/21 school year </w:t>
      </w:r>
    </w:p>
    <w:p w:rsidR="004B1A19" w:rsidRPr="00AF3004" w:rsidRDefault="004B1A19" w:rsidP="00496863">
      <w:pPr>
        <w:numPr>
          <w:ilvl w:val="0"/>
          <w:numId w:val="58"/>
        </w:numPr>
        <w:tabs>
          <w:tab w:val="clear" w:pos="454"/>
          <w:tab w:val="clear" w:pos="907"/>
          <w:tab w:val="clear" w:pos="1361"/>
          <w:tab w:val="clear" w:pos="1814"/>
          <w:tab w:val="clear" w:pos="2268"/>
        </w:tabs>
        <w:spacing w:before="0" w:after="0" w:line="240" w:lineRule="auto"/>
        <w:contextualSpacing/>
        <w:rPr>
          <w:rFonts w:asciiTheme="minorHAnsi" w:hAnsiTheme="minorHAnsi" w:cs="Arial"/>
          <w:color w:val="auto"/>
          <w:lang w:val="en-GB" w:eastAsia="en-GB"/>
        </w:rPr>
      </w:pPr>
      <w:r w:rsidRPr="00AF3004">
        <w:rPr>
          <w:rFonts w:cs="Arial"/>
          <w:color w:val="auto"/>
          <w:lang w:eastAsia="en-US"/>
        </w:rPr>
        <w:t xml:space="preserve">A maximum of three half-day school closures for the </w:t>
      </w:r>
      <w:r w:rsidRPr="00AF3004">
        <w:rPr>
          <w:rFonts w:cs="Arial"/>
          <w:b/>
          <w:bCs/>
          <w:color w:val="auto"/>
          <w:lang w:eastAsia="en-US"/>
        </w:rPr>
        <w:t xml:space="preserve">first cohort </w:t>
      </w:r>
      <w:r w:rsidRPr="00AF3004">
        <w:rPr>
          <w:rFonts w:cs="Arial"/>
          <w:color w:val="auto"/>
          <w:lang w:eastAsia="en-US"/>
        </w:rPr>
        <w:t xml:space="preserve">of schools involved in the sustained in-school support model over Term 2 and 3, i.e., </w:t>
      </w:r>
      <w:r w:rsidRPr="00AF3004">
        <w:rPr>
          <w:rFonts w:cs="Arial"/>
          <w:color w:val="auto"/>
          <w:lang w:val="en-GB" w:eastAsia="en-GB"/>
        </w:rPr>
        <w:t>the three-year period of sustained support will restart in January 2021 for the first cohort of schools</w:t>
      </w:r>
    </w:p>
    <w:p w:rsidR="004B1A19" w:rsidRDefault="004B1A19" w:rsidP="00496863">
      <w:pPr>
        <w:numPr>
          <w:ilvl w:val="0"/>
          <w:numId w:val="55"/>
        </w:numPr>
        <w:tabs>
          <w:tab w:val="clear" w:pos="454"/>
          <w:tab w:val="clear" w:pos="907"/>
          <w:tab w:val="clear" w:pos="1361"/>
          <w:tab w:val="clear" w:pos="1814"/>
          <w:tab w:val="clear" w:pos="2268"/>
        </w:tabs>
        <w:autoSpaceDE w:val="0"/>
        <w:autoSpaceDN w:val="0"/>
        <w:spacing w:before="0" w:after="64" w:line="240" w:lineRule="auto"/>
        <w:rPr>
          <w:rFonts w:cs="Arial"/>
          <w:color w:val="000000"/>
          <w:lang w:eastAsia="en-US"/>
        </w:rPr>
      </w:pPr>
      <w:r w:rsidRPr="00AF3004">
        <w:rPr>
          <w:rFonts w:cs="Arial"/>
          <w:color w:val="000000"/>
          <w:lang w:eastAsia="en-US"/>
        </w:rPr>
        <w:t xml:space="preserve">A half-day closure per webinar for </w:t>
      </w:r>
      <w:r w:rsidRPr="00AF3004">
        <w:rPr>
          <w:rFonts w:cs="Arial"/>
          <w:b/>
          <w:bCs/>
          <w:color w:val="000000"/>
          <w:lang w:eastAsia="en-US"/>
        </w:rPr>
        <w:t xml:space="preserve">all </w:t>
      </w:r>
      <w:r w:rsidRPr="00AF3004">
        <w:rPr>
          <w:rFonts w:cs="Arial"/>
          <w:color w:val="000000"/>
          <w:lang w:eastAsia="en-US"/>
        </w:rPr>
        <w:t xml:space="preserve">schools to facilitate whole-staff engagement with webinar 2 in Term </w:t>
      </w:r>
      <w:r w:rsidR="0036329E">
        <w:rPr>
          <w:rFonts w:cs="Arial"/>
          <w:color w:val="000000"/>
          <w:lang w:eastAsia="en-US"/>
        </w:rPr>
        <w:t xml:space="preserve">2 and webinar 3 in Term 3, i.e., </w:t>
      </w:r>
      <w:r w:rsidRPr="00AF3004">
        <w:rPr>
          <w:rFonts w:cs="Arial"/>
          <w:color w:val="000000"/>
          <w:lang w:eastAsia="en-US"/>
        </w:rPr>
        <w:t xml:space="preserve">one half-day closure per webinar (led by schools themselves).   Note: Webinars 1 and 2 </w:t>
      </w:r>
      <w:r w:rsidR="007050D2" w:rsidRPr="00AF3004">
        <w:rPr>
          <w:rFonts w:cs="Arial"/>
          <w:color w:val="000000"/>
          <w:lang w:eastAsia="en-US"/>
        </w:rPr>
        <w:t>are, and will remain</w:t>
      </w:r>
      <w:r w:rsidR="007050D2" w:rsidRPr="009461E3">
        <w:rPr>
          <w:rFonts w:cs="Arial"/>
          <w:color w:val="000000"/>
          <w:lang w:eastAsia="en-US"/>
        </w:rPr>
        <w:t xml:space="preserve"> </w:t>
      </w:r>
      <w:r w:rsidRPr="009461E3">
        <w:rPr>
          <w:rFonts w:cs="Arial"/>
          <w:color w:val="000000"/>
          <w:lang w:eastAsia="en-US"/>
        </w:rPr>
        <w:t xml:space="preserve">available on the PDST website. </w:t>
      </w:r>
    </w:p>
    <w:p w:rsidR="0036329E" w:rsidRPr="0036329E" w:rsidRDefault="0036329E" w:rsidP="00496863">
      <w:pPr>
        <w:tabs>
          <w:tab w:val="clear" w:pos="454"/>
          <w:tab w:val="clear" w:pos="907"/>
          <w:tab w:val="clear" w:pos="1361"/>
          <w:tab w:val="clear" w:pos="1814"/>
          <w:tab w:val="clear" w:pos="2268"/>
        </w:tabs>
        <w:autoSpaceDE w:val="0"/>
        <w:autoSpaceDN w:val="0"/>
        <w:spacing w:before="0" w:after="64" w:line="240" w:lineRule="auto"/>
        <w:ind w:left="720"/>
        <w:rPr>
          <w:rFonts w:cs="Arial"/>
          <w:color w:val="000000"/>
          <w:lang w:eastAsia="en-US"/>
        </w:rPr>
      </w:pPr>
    </w:p>
    <w:p w:rsidR="004B1A19" w:rsidRPr="00AF3004" w:rsidRDefault="004B1A19" w:rsidP="00496863">
      <w:pPr>
        <w:tabs>
          <w:tab w:val="clear" w:pos="454"/>
          <w:tab w:val="clear" w:pos="907"/>
          <w:tab w:val="clear" w:pos="1361"/>
          <w:tab w:val="clear" w:pos="1814"/>
          <w:tab w:val="clear" w:pos="2268"/>
        </w:tabs>
        <w:autoSpaceDE w:val="0"/>
        <w:autoSpaceDN w:val="0"/>
        <w:adjustRightInd w:val="0"/>
        <w:spacing w:before="0" w:after="0" w:line="240" w:lineRule="auto"/>
        <w:rPr>
          <w:rFonts w:cs="Arial"/>
          <w:b/>
          <w:color w:val="000000"/>
          <w:lang w:eastAsia="en-US"/>
        </w:rPr>
      </w:pPr>
      <w:r w:rsidRPr="00AF3004">
        <w:rPr>
          <w:rFonts w:cs="Arial"/>
          <w:b/>
          <w:color w:val="000000"/>
          <w:lang w:eastAsia="en-US"/>
        </w:rPr>
        <w:t>2021/22 school year</w:t>
      </w:r>
    </w:p>
    <w:p w:rsidR="004B1A19" w:rsidRPr="00AF3004" w:rsidRDefault="004B1A19" w:rsidP="00496863">
      <w:pPr>
        <w:numPr>
          <w:ilvl w:val="0"/>
          <w:numId w:val="56"/>
        </w:numPr>
        <w:tabs>
          <w:tab w:val="clear" w:pos="454"/>
          <w:tab w:val="clear" w:pos="907"/>
          <w:tab w:val="clear" w:pos="1361"/>
          <w:tab w:val="clear" w:pos="1814"/>
          <w:tab w:val="clear" w:pos="2268"/>
        </w:tabs>
        <w:autoSpaceDE w:val="0"/>
        <w:autoSpaceDN w:val="0"/>
        <w:spacing w:before="0" w:after="0" w:line="240" w:lineRule="auto"/>
        <w:rPr>
          <w:rFonts w:cs="Arial"/>
          <w:color w:val="000000"/>
          <w:lang w:eastAsia="en-US"/>
        </w:rPr>
      </w:pPr>
      <w:r w:rsidRPr="00AF3004">
        <w:rPr>
          <w:rFonts w:cs="Arial"/>
          <w:color w:val="000000"/>
          <w:lang w:eastAsia="en-US"/>
        </w:rPr>
        <w:t xml:space="preserve">A maximum of three half-day school closures for the </w:t>
      </w:r>
      <w:r w:rsidRPr="00AF3004">
        <w:rPr>
          <w:rFonts w:cs="Arial"/>
          <w:b/>
          <w:bCs/>
          <w:color w:val="000000"/>
          <w:lang w:eastAsia="en-US"/>
        </w:rPr>
        <w:t xml:space="preserve">second cohort </w:t>
      </w:r>
      <w:r w:rsidRPr="00AF3004">
        <w:rPr>
          <w:rFonts w:cs="Arial"/>
          <w:color w:val="000000"/>
          <w:lang w:eastAsia="en-US"/>
        </w:rPr>
        <w:t>of schools involved in the sustained in-school support model over the school year</w:t>
      </w:r>
    </w:p>
    <w:p w:rsidR="004B1A19" w:rsidRDefault="004B1A19" w:rsidP="00496863">
      <w:pPr>
        <w:numPr>
          <w:ilvl w:val="0"/>
          <w:numId w:val="56"/>
        </w:numPr>
        <w:tabs>
          <w:tab w:val="clear" w:pos="454"/>
          <w:tab w:val="clear" w:pos="907"/>
          <w:tab w:val="clear" w:pos="1361"/>
          <w:tab w:val="clear" w:pos="1814"/>
          <w:tab w:val="clear" w:pos="2268"/>
        </w:tabs>
        <w:autoSpaceDE w:val="0"/>
        <w:autoSpaceDN w:val="0"/>
        <w:spacing w:before="0" w:after="64" w:line="240" w:lineRule="auto"/>
        <w:rPr>
          <w:rFonts w:cs="Arial"/>
          <w:color w:val="000000"/>
          <w:lang w:eastAsia="en-US"/>
        </w:rPr>
      </w:pPr>
      <w:r w:rsidRPr="00AF3004">
        <w:rPr>
          <w:rFonts w:cs="Arial"/>
          <w:color w:val="000000"/>
          <w:lang w:eastAsia="en-US"/>
        </w:rPr>
        <w:t xml:space="preserve">A half-day school closure per webinar for </w:t>
      </w:r>
      <w:r w:rsidRPr="00AF3004">
        <w:rPr>
          <w:rFonts w:cs="Arial"/>
          <w:b/>
          <w:bCs/>
          <w:color w:val="000000"/>
          <w:lang w:eastAsia="en-US"/>
        </w:rPr>
        <w:t xml:space="preserve">all </w:t>
      </w:r>
      <w:r w:rsidRPr="00AF3004">
        <w:rPr>
          <w:rFonts w:cs="Arial"/>
          <w:color w:val="000000"/>
          <w:lang w:eastAsia="en-US"/>
        </w:rPr>
        <w:t xml:space="preserve">schools to facilitate whole-staff engagement with </w:t>
      </w:r>
      <w:r w:rsidRPr="00AF3004">
        <w:rPr>
          <w:rFonts w:cs="Arial"/>
          <w:b/>
          <w:bCs/>
          <w:color w:val="000000"/>
          <w:lang w:eastAsia="en-US"/>
        </w:rPr>
        <w:t xml:space="preserve">each </w:t>
      </w:r>
      <w:r w:rsidRPr="00AF3004">
        <w:rPr>
          <w:rFonts w:cs="Arial"/>
          <w:color w:val="000000"/>
          <w:lang w:eastAsia="en-US"/>
        </w:rPr>
        <w:t xml:space="preserve">webinar (up to a maximum of three webinars) as it becomes available; with webinars led by schools themselves. </w:t>
      </w:r>
    </w:p>
    <w:p w:rsidR="0036329E" w:rsidRPr="0036329E" w:rsidRDefault="0036329E" w:rsidP="00496863">
      <w:pPr>
        <w:tabs>
          <w:tab w:val="clear" w:pos="454"/>
          <w:tab w:val="clear" w:pos="907"/>
          <w:tab w:val="clear" w:pos="1361"/>
          <w:tab w:val="clear" w:pos="1814"/>
          <w:tab w:val="clear" w:pos="2268"/>
        </w:tabs>
        <w:autoSpaceDE w:val="0"/>
        <w:autoSpaceDN w:val="0"/>
        <w:spacing w:before="0" w:after="64" w:line="240" w:lineRule="auto"/>
        <w:ind w:left="720"/>
        <w:rPr>
          <w:rFonts w:cs="Arial"/>
          <w:color w:val="000000"/>
          <w:lang w:eastAsia="en-US"/>
        </w:rPr>
      </w:pPr>
    </w:p>
    <w:p w:rsidR="004B1A19" w:rsidRPr="00AF3004" w:rsidRDefault="004B1A19" w:rsidP="00496863">
      <w:pPr>
        <w:tabs>
          <w:tab w:val="clear" w:pos="454"/>
          <w:tab w:val="clear" w:pos="907"/>
          <w:tab w:val="clear" w:pos="1361"/>
          <w:tab w:val="clear" w:pos="1814"/>
          <w:tab w:val="clear" w:pos="2268"/>
        </w:tabs>
        <w:autoSpaceDE w:val="0"/>
        <w:autoSpaceDN w:val="0"/>
        <w:adjustRightInd w:val="0"/>
        <w:spacing w:before="0" w:after="0" w:line="240" w:lineRule="auto"/>
        <w:rPr>
          <w:rFonts w:cs="Arial"/>
          <w:b/>
          <w:color w:val="000000"/>
          <w:lang w:eastAsia="en-US"/>
        </w:rPr>
      </w:pPr>
      <w:r w:rsidRPr="00AF3004">
        <w:rPr>
          <w:rFonts w:cs="Arial"/>
          <w:b/>
          <w:color w:val="000000"/>
          <w:lang w:eastAsia="en-US"/>
        </w:rPr>
        <w:t>2022/23 school year</w:t>
      </w:r>
    </w:p>
    <w:p w:rsidR="004B1A19" w:rsidRPr="00AF3004" w:rsidRDefault="004B1A19" w:rsidP="00496863">
      <w:pPr>
        <w:numPr>
          <w:ilvl w:val="0"/>
          <w:numId w:val="57"/>
        </w:numPr>
        <w:tabs>
          <w:tab w:val="clear" w:pos="454"/>
          <w:tab w:val="clear" w:pos="907"/>
          <w:tab w:val="clear" w:pos="1361"/>
          <w:tab w:val="clear" w:pos="1814"/>
          <w:tab w:val="clear" w:pos="2268"/>
        </w:tabs>
        <w:autoSpaceDE w:val="0"/>
        <w:autoSpaceDN w:val="0"/>
        <w:spacing w:before="0" w:after="0" w:line="240" w:lineRule="auto"/>
        <w:rPr>
          <w:rFonts w:cs="Arial"/>
          <w:color w:val="000000"/>
          <w:lang w:eastAsia="en-US"/>
        </w:rPr>
      </w:pPr>
      <w:r w:rsidRPr="00AF3004">
        <w:rPr>
          <w:rFonts w:cs="Arial"/>
          <w:color w:val="000000"/>
          <w:lang w:eastAsia="en-US"/>
        </w:rPr>
        <w:lastRenderedPageBreak/>
        <w:t xml:space="preserve">A maximum of three half-day school closures for the </w:t>
      </w:r>
      <w:r w:rsidRPr="00AF3004">
        <w:rPr>
          <w:rFonts w:cs="Arial"/>
          <w:b/>
          <w:bCs/>
          <w:color w:val="000000"/>
          <w:lang w:eastAsia="en-US"/>
        </w:rPr>
        <w:t xml:space="preserve">final cohort </w:t>
      </w:r>
      <w:r w:rsidRPr="00AF3004">
        <w:rPr>
          <w:rFonts w:cs="Arial"/>
          <w:color w:val="000000"/>
          <w:lang w:eastAsia="en-US"/>
        </w:rPr>
        <w:t xml:space="preserve">of schools involved in the sustained in-school support model over the school year. </w:t>
      </w:r>
    </w:p>
    <w:p w:rsidR="004B1A19" w:rsidRDefault="009F1718" w:rsidP="00496863">
      <w:pPr>
        <w:numPr>
          <w:ilvl w:val="0"/>
          <w:numId w:val="57"/>
        </w:numPr>
        <w:tabs>
          <w:tab w:val="clear" w:pos="454"/>
          <w:tab w:val="clear" w:pos="907"/>
          <w:tab w:val="clear" w:pos="1361"/>
          <w:tab w:val="clear" w:pos="1814"/>
          <w:tab w:val="clear" w:pos="2268"/>
        </w:tabs>
        <w:autoSpaceDE w:val="0"/>
        <w:autoSpaceDN w:val="0"/>
        <w:spacing w:before="0" w:after="0" w:line="240" w:lineRule="auto"/>
        <w:rPr>
          <w:rFonts w:cs="Arial"/>
          <w:color w:val="auto"/>
          <w:lang w:eastAsia="en-US"/>
        </w:rPr>
      </w:pPr>
      <w:r w:rsidRPr="00AF3004">
        <w:rPr>
          <w:rFonts w:cs="Arial"/>
          <w:color w:val="auto"/>
          <w:lang w:eastAsia="en-US"/>
        </w:rPr>
        <w:t xml:space="preserve">A half-day school closure per webinar for </w:t>
      </w:r>
      <w:r w:rsidRPr="00AF3004">
        <w:rPr>
          <w:rFonts w:cs="Arial"/>
          <w:b/>
          <w:bCs/>
          <w:color w:val="auto"/>
          <w:lang w:eastAsia="en-US"/>
        </w:rPr>
        <w:t xml:space="preserve">all </w:t>
      </w:r>
      <w:r w:rsidRPr="00AF3004">
        <w:rPr>
          <w:rFonts w:cs="Arial"/>
          <w:color w:val="auto"/>
          <w:lang w:eastAsia="en-US"/>
        </w:rPr>
        <w:t xml:space="preserve">schools to facilitate whole-staff engagement with </w:t>
      </w:r>
      <w:r w:rsidRPr="00AF3004">
        <w:rPr>
          <w:rFonts w:cs="Arial"/>
          <w:b/>
          <w:bCs/>
          <w:color w:val="auto"/>
          <w:lang w:eastAsia="en-US"/>
        </w:rPr>
        <w:t xml:space="preserve">each </w:t>
      </w:r>
      <w:r w:rsidRPr="00AF3004">
        <w:rPr>
          <w:rFonts w:cs="Arial"/>
          <w:color w:val="auto"/>
          <w:lang w:eastAsia="en-US"/>
        </w:rPr>
        <w:t>webinar (up to a maximum of three webinars) as it becomes available; with webinars led by schools themselves</w:t>
      </w:r>
      <w:r w:rsidR="002245F5">
        <w:rPr>
          <w:rFonts w:cs="Arial"/>
          <w:color w:val="auto"/>
          <w:lang w:eastAsia="en-US"/>
        </w:rPr>
        <w:t>.</w:t>
      </w:r>
    </w:p>
    <w:p w:rsidR="002245F5" w:rsidRPr="002245F5" w:rsidRDefault="002245F5" w:rsidP="00496863">
      <w:pPr>
        <w:tabs>
          <w:tab w:val="clear" w:pos="454"/>
          <w:tab w:val="clear" w:pos="907"/>
          <w:tab w:val="clear" w:pos="1361"/>
          <w:tab w:val="clear" w:pos="1814"/>
          <w:tab w:val="clear" w:pos="2268"/>
        </w:tabs>
        <w:autoSpaceDE w:val="0"/>
        <w:autoSpaceDN w:val="0"/>
        <w:spacing w:before="0" w:after="0" w:line="240" w:lineRule="auto"/>
        <w:ind w:left="720"/>
        <w:rPr>
          <w:rFonts w:cs="Arial"/>
          <w:color w:val="auto"/>
          <w:lang w:eastAsia="en-US"/>
        </w:rPr>
      </w:pPr>
    </w:p>
    <w:p w:rsidR="004B1A19" w:rsidRDefault="004B1A19" w:rsidP="00496863">
      <w:pPr>
        <w:rPr>
          <w:rFonts w:cs="Arial"/>
          <w:color w:val="auto"/>
        </w:rPr>
      </w:pPr>
      <w:r w:rsidRPr="004B1A19">
        <w:rPr>
          <w:rFonts w:cs="Arial"/>
          <w:color w:val="auto"/>
        </w:rPr>
        <w:t>Schools will have the autonomy to plan their school closures as best suits their needs and context. For example, schools may decide to combine a half-day webinar closure (led by the schools themselves) with a half-day sustained support closure, resulting in one full-day's closure. However, it is not possible to combine two webinars in one full-day closure as the release of webinars will be staggered in response to emerging professional development needs.</w:t>
      </w:r>
      <w:r w:rsidR="002245F5">
        <w:rPr>
          <w:rFonts w:cs="Arial"/>
          <w:color w:val="auto"/>
        </w:rPr>
        <w:t xml:space="preserve">       </w:t>
      </w:r>
    </w:p>
    <w:p w:rsidR="005B292B" w:rsidRPr="004B1A19" w:rsidRDefault="005B292B" w:rsidP="00496863">
      <w:pPr>
        <w:rPr>
          <w:rFonts w:cs="Arial"/>
          <w:color w:val="auto"/>
        </w:rPr>
      </w:pPr>
    </w:p>
    <w:p w:rsidR="004B1A19" w:rsidRPr="005B292B" w:rsidRDefault="002245F5" w:rsidP="00496863">
      <w:pPr>
        <w:pStyle w:val="Heading2"/>
      </w:pPr>
      <w:r>
        <w:t xml:space="preserve">5.5. Other Policies/Strategies </w:t>
      </w:r>
    </w:p>
    <w:p w:rsidR="004B1A19" w:rsidRPr="004B1A19" w:rsidRDefault="004B1A19" w:rsidP="00496863">
      <w:pPr>
        <w:spacing w:after="0" w:line="240" w:lineRule="auto"/>
        <w:rPr>
          <w:rFonts w:cs="Arial"/>
          <w:b/>
        </w:rPr>
      </w:pPr>
      <w:r w:rsidRPr="004B1A19">
        <w:rPr>
          <w:rFonts w:cs="Arial"/>
        </w:rPr>
        <w:t xml:space="preserve">The NCCA is, at the Department’s request, currently undertaking development work that will, in time, lead to the introduction of new curriculum components across both primary and post-primary levels. </w:t>
      </w:r>
      <w:r w:rsidRPr="004B1A19">
        <w:rPr>
          <w:rFonts w:cs="Arial"/>
          <w:color w:val="auto"/>
        </w:rPr>
        <w:t xml:space="preserve">This development work will continue within the NCCA. This includes work on </w:t>
      </w:r>
      <w:r w:rsidRPr="004B1A19">
        <w:rPr>
          <w:rFonts w:cs="Arial"/>
          <w:b/>
          <w:color w:val="auto"/>
        </w:rPr>
        <w:t>Relationships and Sexuality Education</w:t>
      </w:r>
      <w:r w:rsidRPr="004B1A19">
        <w:rPr>
          <w:rFonts w:cs="Arial"/>
          <w:color w:val="auto"/>
        </w:rPr>
        <w:t xml:space="preserve"> (RSE) and on </w:t>
      </w:r>
      <w:r w:rsidRPr="004B1A19">
        <w:rPr>
          <w:rFonts w:cs="Arial"/>
          <w:b/>
          <w:color w:val="auto"/>
        </w:rPr>
        <w:t xml:space="preserve">Traveller </w:t>
      </w:r>
      <w:r w:rsidRPr="004B1A19">
        <w:rPr>
          <w:rFonts w:cs="Arial"/>
          <w:b/>
        </w:rPr>
        <w:t>history and culture</w:t>
      </w:r>
      <w:r w:rsidRPr="004B1A19">
        <w:rPr>
          <w:rFonts w:cs="Arial"/>
        </w:rPr>
        <w:t xml:space="preserve">. </w:t>
      </w:r>
    </w:p>
    <w:p w:rsidR="004B1A19" w:rsidRPr="004B1A19" w:rsidRDefault="004B1A19" w:rsidP="00496863">
      <w:pPr>
        <w:spacing w:after="240" w:line="240" w:lineRule="auto"/>
        <w:rPr>
          <w:rFonts w:cs="Arial"/>
        </w:rPr>
      </w:pPr>
      <w:r w:rsidRPr="004B1A19">
        <w:t xml:space="preserve">The </w:t>
      </w:r>
      <w:r w:rsidRPr="004B1A19">
        <w:rPr>
          <w:b/>
        </w:rPr>
        <w:t>Education for Sustainable Development Strategy</w:t>
      </w:r>
      <w:r w:rsidRPr="004B1A19">
        <w:t xml:space="preserve"> expires at end 2020.  It is planned to develop a new strategy to 2030 aligning with the UN Sustainable Development Goals and the Climate Action Plan.  The consultation process on the strategy will be deferred until Term 2of the 2020/21 school year in view of COVID.  </w:t>
      </w:r>
    </w:p>
    <w:p w:rsidR="004B1A19" w:rsidRPr="004B1A19" w:rsidRDefault="004B1A19" w:rsidP="00496863">
      <w:pPr>
        <w:spacing w:before="0" w:after="0" w:line="240" w:lineRule="auto"/>
        <w:rPr>
          <w:rFonts w:cs="Arial"/>
        </w:rPr>
      </w:pPr>
      <w:r w:rsidRPr="004B1A19">
        <w:rPr>
          <w:rFonts w:cs="Arial"/>
        </w:rPr>
        <w:t xml:space="preserve">The </w:t>
      </w:r>
      <w:r w:rsidRPr="004B1A19">
        <w:rPr>
          <w:rFonts w:cs="Arial"/>
          <w:b/>
        </w:rPr>
        <w:t>Literacy and Numeracy Strategy</w:t>
      </w:r>
      <w:r w:rsidRPr="004B1A19">
        <w:rPr>
          <w:rFonts w:cs="Arial"/>
        </w:rPr>
        <w:t xml:space="preserve"> expires at end 2020.  Consultation on a new strategy will not begin before Term 3 of the 2020/021 school year.  </w:t>
      </w:r>
    </w:p>
    <w:p w:rsidR="004B1A19" w:rsidRPr="004B1A19" w:rsidRDefault="004B1A19" w:rsidP="00496863">
      <w:pPr>
        <w:spacing w:before="0" w:after="0" w:line="240" w:lineRule="auto"/>
        <w:rPr>
          <w:rFonts w:cs="Arial"/>
        </w:rPr>
      </w:pPr>
    </w:p>
    <w:p w:rsidR="004B1A19" w:rsidRDefault="004B1A19" w:rsidP="00496863">
      <w:pPr>
        <w:spacing w:before="0" w:after="0" w:line="240" w:lineRule="auto"/>
        <w:rPr>
          <w:rFonts w:cs="Arial"/>
        </w:rPr>
      </w:pPr>
      <w:r w:rsidRPr="004B1A19">
        <w:rPr>
          <w:rFonts w:cs="Arial"/>
        </w:rPr>
        <w:t xml:space="preserve">The </w:t>
      </w:r>
      <w:r w:rsidRPr="004B1A19">
        <w:rPr>
          <w:rFonts w:cs="Arial"/>
          <w:b/>
        </w:rPr>
        <w:t>STEM Education Implementation Plan</w:t>
      </w:r>
      <w:r w:rsidRPr="004B1A19">
        <w:rPr>
          <w:rFonts w:cs="Arial"/>
        </w:rPr>
        <w:t xml:space="preserve"> expired at end 2019.  It is planned to defer consultation on a new plan until Term 2 of the 2020/21 school year.   </w:t>
      </w:r>
    </w:p>
    <w:p w:rsidR="00AD4154" w:rsidRDefault="00AD4154" w:rsidP="00496863">
      <w:pPr>
        <w:spacing w:before="0" w:after="0" w:line="240" w:lineRule="auto"/>
        <w:rPr>
          <w:rFonts w:cs="Arial"/>
        </w:rPr>
      </w:pPr>
    </w:p>
    <w:p w:rsidR="00AD4154" w:rsidRPr="004B1A19" w:rsidRDefault="006D5310" w:rsidP="00496863">
      <w:pPr>
        <w:spacing w:before="0" w:after="0" w:line="240" w:lineRule="auto"/>
        <w:rPr>
          <w:rFonts w:cs="Arial"/>
        </w:rPr>
      </w:pPr>
      <w:r>
        <w:rPr>
          <w:rFonts w:cs="Arial"/>
        </w:rPr>
        <w:t xml:space="preserve">2020/21 is the second last year of the Gaeltacht School Recognition Scheme outlined in </w:t>
      </w:r>
      <w:r w:rsidR="00AD4154" w:rsidRPr="00CA2D8F">
        <w:rPr>
          <w:rFonts w:cs="Arial"/>
          <w:b/>
        </w:rPr>
        <w:t>The Policy on Gaeltacht Education 2017-2022</w:t>
      </w:r>
      <w:r>
        <w:rPr>
          <w:rFonts w:cs="Arial"/>
        </w:rPr>
        <w:t xml:space="preserve">. Participating primary schools will continue to work towards gaining recognition as a Gaeltacht school. </w:t>
      </w:r>
    </w:p>
    <w:p w:rsidR="004B1A19" w:rsidRPr="004B1A19" w:rsidRDefault="004B1A19" w:rsidP="00496863">
      <w:pPr>
        <w:pBdr>
          <w:bottom w:val="single" w:sz="12" w:space="1" w:color="auto"/>
        </w:pBdr>
        <w:spacing w:after="0" w:line="240" w:lineRule="auto"/>
        <w:rPr>
          <w:rFonts w:cs="Arial"/>
          <w:lang w:val="en-GB" w:eastAsia="en-GB"/>
        </w:rPr>
      </w:pPr>
    </w:p>
    <w:p w:rsidR="004B1A19" w:rsidRPr="004B1A19" w:rsidRDefault="004B1A19" w:rsidP="00496863">
      <w:pPr>
        <w:pBdr>
          <w:bottom w:val="single" w:sz="12" w:space="1" w:color="auto"/>
        </w:pBdr>
        <w:spacing w:after="0" w:line="240" w:lineRule="auto"/>
        <w:rPr>
          <w:rFonts w:cs="Arial"/>
          <w:lang w:val="en-GB" w:eastAsia="en-GB"/>
        </w:rPr>
      </w:pPr>
    </w:p>
    <w:p w:rsidR="004B1A19" w:rsidRPr="004B1A19" w:rsidRDefault="004B1A19" w:rsidP="00496863">
      <w:pPr>
        <w:rPr>
          <w:rFonts w:cs="Arial"/>
        </w:rPr>
      </w:pPr>
      <w:r w:rsidRPr="004B1A19">
        <w:rPr>
          <w:rFonts w:cs="Arial"/>
        </w:rPr>
        <w:t>END</w:t>
      </w:r>
      <w:r w:rsidR="002245F5">
        <w:rPr>
          <w:rFonts w:cs="Arial"/>
        </w:rPr>
        <w:t xml:space="preserve"> </w:t>
      </w:r>
    </w:p>
    <w:p w:rsidR="004B1A19" w:rsidRDefault="004B1A19" w:rsidP="00496863">
      <w:pPr>
        <w:rPr>
          <w:lang w:val="en-GB"/>
        </w:rPr>
      </w:pPr>
    </w:p>
    <w:p w:rsidR="004B1A19" w:rsidRDefault="004B1A19" w:rsidP="00496863">
      <w:pPr>
        <w:rPr>
          <w:lang w:val="en-GB"/>
        </w:rPr>
      </w:pPr>
    </w:p>
    <w:p w:rsidR="004B1A19" w:rsidRDefault="004B1A19" w:rsidP="00496863">
      <w:pPr>
        <w:rPr>
          <w:lang w:val="en-GB"/>
        </w:rPr>
      </w:pPr>
    </w:p>
    <w:p w:rsidR="004B1A19" w:rsidRDefault="004B1A19" w:rsidP="00496863">
      <w:pPr>
        <w:rPr>
          <w:lang w:val="en-GB"/>
        </w:rPr>
      </w:pPr>
    </w:p>
    <w:sectPr w:rsidR="004B1A19" w:rsidSect="00CB1F2A">
      <w:headerReference w:type="default" r:id="rId53"/>
      <w:footerReference w:type="even" r:id="rId54"/>
      <w:footerReference w:type="default" r:id="rId55"/>
      <w:headerReference w:type="first" r:id="rId56"/>
      <w:pgSz w:w="11907" w:h="16839" w:code="9"/>
      <w:pgMar w:top="2835" w:right="1134" w:bottom="1418" w:left="2155" w:header="680" w:footer="1134"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CC9EF" w16cid:durableId="22B86126"/>
  <w16cid:commentId w16cid:paraId="2AFA6BA1" w16cid:durableId="22B8627E"/>
  <w16cid:commentId w16cid:paraId="395B550E" w16cid:durableId="22B861AD"/>
  <w16cid:commentId w16cid:paraId="09D6CE2D" w16cid:durableId="22B93DE0"/>
  <w16cid:commentId w16cid:paraId="3F3402BB" w16cid:durableId="22B865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57" w:rsidRDefault="004C0357" w:rsidP="00DC1CA1">
      <w:r>
        <w:separator/>
      </w:r>
    </w:p>
    <w:p w:rsidR="004C0357" w:rsidRDefault="004C0357" w:rsidP="00DC1CA1"/>
  </w:endnote>
  <w:endnote w:type="continuationSeparator" w:id="0">
    <w:p w:rsidR="004C0357" w:rsidRDefault="004C0357" w:rsidP="00DC1CA1">
      <w:r>
        <w:continuationSeparator/>
      </w:r>
    </w:p>
    <w:p w:rsidR="004C0357" w:rsidRDefault="004C0357" w:rsidP="00DC1CA1"/>
  </w:endnote>
  <w:endnote w:type="continuationNotice" w:id="1">
    <w:p w:rsidR="004C0357" w:rsidRDefault="004C03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panose1 w:val="00000000000000000000"/>
    <w:charset w:val="00"/>
    <w:family w:val="roman"/>
    <w:notTrueType/>
    <w:pitch w:val="default"/>
  </w:font>
  <w:font w:name="Lato Black">
    <w:altName w:val="Calibri"/>
    <w:charset w:val="4D"/>
    <w:family w:val="swiss"/>
    <w:pitch w:val="variable"/>
    <w:sig w:usb0="00000003" w:usb1="4000604A"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57" w:rsidRDefault="004C0357" w:rsidP="00DC1CA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C0357" w:rsidRDefault="004C0357" w:rsidP="00DC1CA1">
    <w:pPr>
      <w:pStyle w:val="Footer"/>
      <w:rPr>
        <w:rStyle w:val="PageNumber"/>
      </w:rPr>
    </w:pPr>
  </w:p>
  <w:p w:rsidR="004C0357" w:rsidRDefault="004C0357" w:rsidP="00DC1CA1">
    <w:pPr>
      <w:pStyle w:val="Footer"/>
    </w:pPr>
  </w:p>
  <w:p w:rsidR="004C0357" w:rsidRDefault="004C0357" w:rsidP="00DC1CA1"/>
  <w:p w:rsidR="004C0357" w:rsidRDefault="004C0357" w:rsidP="00DC1C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57" w:rsidRPr="005B5C2B" w:rsidRDefault="004C0357" w:rsidP="00DC1CA1">
    <w:pPr>
      <w:pStyle w:val="Footer"/>
      <w:rPr>
        <w:rStyle w:val="PageNumber"/>
        <w:spacing w:val="-40"/>
      </w:rPr>
    </w:pPr>
    <w:r w:rsidRPr="005B5C2B">
      <w:rPr>
        <w:rStyle w:val="PageNumber"/>
        <w:spacing w:val="-40"/>
      </w:rPr>
      <w:t>——</w:t>
    </w:r>
  </w:p>
  <w:p w:rsidR="004C0357" w:rsidRDefault="004C0357" w:rsidP="00DC1CA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46BFC">
      <w:rPr>
        <w:rStyle w:val="PageNumber"/>
        <w:noProof/>
      </w:rPr>
      <w:t>2</w:t>
    </w:r>
    <w:r>
      <w:rPr>
        <w:rStyle w:val="PageNumber"/>
      </w:rPr>
      <w:fldChar w:fldCharType="end"/>
    </w:r>
  </w:p>
  <w:p w:rsidR="004C0357" w:rsidRDefault="004C0357" w:rsidP="00DC1CA1">
    <w:pPr>
      <w:pStyle w:val="Footer"/>
    </w:pPr>
  </w:p>
  <w:p w:rsidR="004C0357" w:rsidRDefault="004C0357" w:rsidP="00DC1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57" w:rsidRDefault="004C0357" w:rsidP="00DC1CA1">
      <w:r>
        <w:separator/>
      </w:r>
    </w:p>
    <w:p w:rsidR="004C0357" w:rsidRDefault="004C0357" w:rsidP="00DC1CA1"/>
  </w:footnote>
  <w:footnote w:type="continuationSeparator" w:id="0">
    <w:p w:rsidR="004C0357" w:rsidRDefault="004C0357" w:rsidP="00DC1CA1">
      <w:r>
        <w:continuationSeparator/>
      </w:r>
    </w:p>
    <w:p w:rsidR="004C0357" w:rsidRDefault="004C0357" w:rsidP="00DC1CA1"/>
  </w:footnote>
  <w:footnote w:type="continuationNotice" w:id="1">
    <w:p w:rsidR="004C0357" w:rsidRDefault="004C0357">
      <w:pPr>
        <w:spacing w:before="0" w:after="0" w:line="240" w:lineRule="auto"/>
      </w:pPr>
    </w:p>
  </w:footnote>
  <w:footnote w:id="2">
    <w:p w:rsidR="004C0357" w:rsidRPr="00D060F0" w:rsidRDefault="004C0357" w:rsidP="004F651C">
      <w:pPr>
        <w:pStyle w:val="FootnoteText"/>
        <w:rPr>
          <w:sz w:val="16"/>
          <w:szCs w:val="16"/>
        </w:rPr>
      </w:pPr>
      <w:r w:rsidRPr="00D060F0">
        <w:rPr>
          <w:rStyle w:val="FootnoteReference"/>
          <w:sz w:val="16"/>
          <w:szCs w:val="16"/>
        </w:rPr>
        <w:footnoteRef/>
      </w:r>
      <w:r w:rsidRPr="00D060F0">
        <w:rPr>
          <w:sz w:val="16"/>
          <w:szCs w:val="16"/>
        </w:rPr>
        <w:t xml:space="preserve"> These questions are </w:t>
      </w:r>
      <w:r>
        <w:rPr>
          <w:sz w:val="16"/>
          <w:szCs w:val="16"/>
        </w:rPr>
        <w:t>adapted</w:t>
      </w:r>
      <w:r w:rsidRPr="00D060F0">
        <w:rPr>
          <w:sz w:val="16"/>
          <w:szCs w:val="16"/>
        </w:rPr>
        <w:t xml:space="preserve"> from Guidance around Preparation for Teaching and Learning which will issue later in </w:t>
      </w:r>
      <w:r>
        <w:rPr>
          <w:sz w:val="16"/>
          <w:szCs w:val="16"/>
        </w:rPr>
        <w:t>early November</w:t>
      </w:r>
      <w:r w:rsidRPr="00D060F0">
        <w:rPr>
          <w:sz w:val="16"/>
          <w:szCs w:val="16"/>
        </w:rPr>
        <w:t xml:space="preserve"> support teachers in implementing both the Primary Language Curriculum (2019) and the Primary Curriculum (1999)</w:t>
      </w:r>
      <w:r w:rsidRPr="00853D98">
        <w:tab/>
      </w:r>
      <w:r w:rsidRPr="00853D98">
        <w:tab/>
        <w:t>.</w:t>
      </w:r>
    </w:p>
  </w:footnote>
  <w:footnote w:id="3">
    <w:p w:rsidR="004C0357" w:rsidRPr="00A21F4E" w:rsidRDefault="004C0357" w:rsidP="005B292B">
      <w:pPr>
        <w:pStyle w:val="FootnoteText"/>
        <w:rPr>
          <w:color w:val="auto"/>
        </w:rPr>
      </w:pPr>
      <w:r w:rsidRPr="00A21F4E">
        <w:rPr>
          <w:rStyle w:val="FootnoteReference"/>
          <w:color w:val="auto"/>
        </w:rPr>
        <w:footnoteRef/>
      </w:r>
      <w:r w:rsidRPr="00A21F4E">
        <w:rPr>
          <w:color w:val="auto"/>
        </w:rPr>
        <w:t xml:space="preserve"> </w:t>
      </w:r>
      <w:hyperlink r:id="rId1" w:history="1">
        <w:r w:rsidRPr="00A21F4E">
          <w:rPr>
            <w:rFonts w:ascii="Calibri" w:eastAsia="Times New Roman" w:hAnsi="Calibri" w:cs="Arial"/>
            <w:color w:val="auto"/>
            <w:sz w:val="22"/>
            <w:szCs w:val="22"/>
            <w:u w:val="single"/>
            <w:lang w:eastAsia="en-US"/>
          </w:rPr>
          <w:t>https://ncca.ie/media/1842/curriculum_overview_wall-chart.pdf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57" w:rsidRPr="005B5C2B" w:rsidRDefault="004C0357" w:rsidP="00DC1CA1">
    <w:pPr>
      <w:pStyle w:val="Header"/>
    </w:pPr>
    <w:r>
      <w:t>Return to School – Curriculum Guidance for Primary School Leaders and Teachers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57" w:rsidRDefault="004C0357" w:rsidP="00DC1CA1">
    <w:pPr>
      <w:pStyle w:val="Header"/>
    </w:pPr>
    <w:r>
      <w:rPr>
        <w:noProof/>
        <w:lang w:eastAsia="en-IE"/>
      </w:rPr>
      <w:drawing>
        <wp:anchor distT="0" distB="0" distL="114300" distR="114300" simplePos="0" relativeHeight="251661312" behindDoc="1" locked="1" layoutInCell="1" allowOverlap="0" wp14:anchorId="502FDB88" wp14:editId="5705DA6E">
          <wp:simplePos x="0" y="0"/>
          <wp:positionH relativeFrom="column">
            <wp:posOffset>-802640</wp:posOffset>
          </wp:positionH>
          <wp:positionV relativeFrom="paragraph">
            <wp:posOffset>6985</wp:posOffset>
          </wp:positionV>
          <wp:extent cx="2419200" cy="97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169988A1" wp14:editId="1B1B33B9">
          <wp:simplePos x="0" y="0"/>
          <wp:positionH relativeFrom="column">
            <wp:posOffset>-1368243</wp:posOffset>
          </wp:positionH>
          <wp:positionV relativeFrom="paragraph">
            <wp:posOffset>-442595</wp:posOffset>
          </wp:positionV>
          <wp:extent cx="7554685" cy="1068596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08AE4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709CF"/>
    <w:multiLevelType w:val="hybridMultilevel"/>
    <w:tmpl w:val="008C5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04F17C4"/>
    <w:multiLevelType w:val="multilevel"/>
    <w:tmpl w:val="E1FE580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19B51F5"/>
    <w:multiLevelType w:val="hybridMultilevel"/>
    <w:tmpl w:val="C6C29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2116451"/>
    <w:multiLevelType w:val="hybridMultilevel"/>
    <w:tmpl w:val="8AA0A3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28E4040"/>
    <w:multiLevelType w:val="multilevel"/>
    <w:tmpl w:val="39E46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AA24CD"/>
    <w:multiLevelType w:val="hybridMultilevel"/>
    <w:tmpl w:val="0F7ECEE6"/>
    <w:lvl w:ilvl="0" w:tplc="18090001">
      <w:start w:val="1"/>
      <w:numFmt w:val="bullet"/>
      <w:lvlText w:val=""/>
      <w:lvlJc w:val="left"/>
      <w:pPr>
        <w:ind w:left="6" w:hanging="360"/>
      </w:pPr>
      <w:rPr>
        <w:rFonts w:ascii="Symbol" w:hAnsi="Symbol" w:hint="default"/>
      </w:rPr>
    </w:lvl>
    <w:lvl w:ilvl="1" w:tplc="18090003">
      <w:start w:val="1"/>
      <w:numFmt w:val="bullet"/>
      <w:lvlText w:val="o"/>
      <w:lvlJc w:val="left"/>
      <w:pPr>
        <w:ind w:left="726" w:hanging="360"/>
      </w:pPr>
      <w:rPr>
        <w:rFonts w:ascii="Courier New" w:hAnsi="Courier New" w:cs="Courier New" w:hint="default"/>
      </w:rPr>
    </w:lvl>
    <w:lvl w:ilvl="2" w:tplc="18090005" w:tentative="1">
      <w:start w:val="1"/>
      <w:numFmt w:val="bullet"/>
      <w:lvlText w:val=""/>
      <w:lvlJc w:val="left"/>
      <w:pPr>
        <w:ind w:left="1446" w:hanging="360"/>
      </w:pPr>
      <w:rPr>
        <w:rFonts w:ascii="Wingdings" w:hAnsi="Wingdings" w:hint="default"/>
      </w:rPr>
    </w:lvl>
    <w:lvl w:ilvl="3" w:tplc="18090001" w:tentative="1">
      <w:start w:val="1"/>
      <w:numFmt w:val="bullet"/>
      <w:lvlText w:val=""/>
      <w:lvlJc w:val="left"/>
      <w:pPr>
        <w:ind w:left="2166" w:hanging="360"/>
      </w:pPr>
      <w:rPr>
        <w:rFonts w:ascii="Symbol" w:hAnsi="Symbol" w:hint="default"/>
      </w:rPr>
    </w:lvl>
    <w:lvl w:ilvl="4" w:tplc="18090003" w:tentative="1">
      <w:start w:val="1"/>
      <w:numFmt w:val="bullet"/>
      <w:lvlText w:val="o"/>
      <w:lvlJc w:val="left"/>
      <w:pPr>
        <w:ind w:left="2886" w:hanging="360"/>
      </w:pPr>
      <w:rPr>
        <w:rFonts w:ascii="Courier New" w:hAnsi="Courier New" w:cs="Courier New" w:hint="default"/>
      </w:rPr>
    </w:lvl>
    <w:lvl w:ilvl="5" w:tplc="18090005" w:tentative="1">
      <w:start w:val="1"/>
      <w:numFmt w:val="bullet"/>
      <w:lvlText w:val=""/>
      <w:lvlJc w:val="left"/>
      <w:pPr>
        <w:ind w:left="3606" w:hanging="360"/>
      </w:pPr>
      <w:rPr>
        <w:rFonts w:ascii="Wingdings" w:hAnsi="Wingdings" w:hint="default"/>
      </w:rPr>
    </w:lvl>
    <w:lvl w:ilvl="6" w:tplc="18090001" w:tentative="1">
      <w:start w:val="1"/>
      <w:numFmt w:val="bullet"/>
      <w:lvlText w:val=""/>
      <w:lvlJc w:val="left"/>
      <w:pPr>
        <w:ind w:left="4326" w:hanging="360"/>
      </w:pPr>
      <w:rPr>
        <w:rFonts w:ascii="Symbol" w:hAnsi="Symbol" w:hint="default"/>
      </w:rPr>
    </w:lvl>
    <w:lvl w:ilvl="7" w:tplc="18090003" w:tentative="1">
      <w:start w:val="1"/>
      <w:numFmt w:val="bullet"/>
      <w:lvlText w:val="o"/>
      <w:lvlJc w:val="left"/>
      <w:pPr>
        <w:ind w:left="5046" w:hanging="360"/>
      </w:pPr>
      <w:rPr>
        <w:rFonts w:ascii="Courier New" w:hAnsi="Courier New" w:cs="Courier New" w:hint="default"/>
      </w:rPr>
    </w:lvl>
    <w:lvl w:ilvl="8" w:tplc="18090005" w:tentative="1">
      <w:start w:val="1"/>
      <w:numFmt w:val="bullet"/>
      <w:lvlText w:val=""/>
      <w:lvlJc w:val="left"/>
      <w:pPr>
        <w:ind w:left="5766" w:hanging="360"/>
      </w:pPr>
      <w:rPr>
        <w:rFonts w:ascii="Wingdings" w:hAnsi="Wingdings" w:hint="default"/>
      </w:rPr>
    </w:lvl>
  </w:abstractNum>
  <w:abstractNum w:abstractNumId="8" w15:restartNumberingAfterBreak="0">
    <w:nsid w:val="04F25E57"/>
    <w:multiLevelType w:val="hybridMultilevel"/>
    <w:tmpl w:val="F56E0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6C7362E"/>
    <w:multiLevelType w:val="hybridMultilevel"/>
    <w:tmpl w:val="19ECC934"/>
    <w:lvl w:ilvl="0" w:tplc="F8EC2430">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FF3448"/>
    <w:multiLevelType w:val="hybridMultilevel"/>
    <w:tmpl w:val="FF483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D1C0F2A"/>
    <w:multiLevelType w:val="hybridMultilevel"/>
    <w:tmpl w:val="E3D28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9B08D0"/>
    <w:multiLevelType w:val="multilevel"/>
    <w:tmpl w:val="E76E1A00"/>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3122F4"/>
    <w:multiLevelType w:val="multilevel"/>
    <w:tmpl w:val="4248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573823"/>
    <w:multiLevelType w:val="hybridMultilevel"/>
    <w:tmpl w:val="930834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29925E4"/>
    <w:multiLevelType w:val="hybridMultilevel"/>
    <w:tmpl w:val="91120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5FA3A7C"/>
    <w:multiLevelType w:val="hybridMultilevel"/>
    <w:tmpl w:val="40F45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7512A1B"/>
    <w:multiLevelType w:val="hybridMultilevel"/>
    <w:tmpl w:val="13B6B5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91B5099"/>
    <w:multiLevelType w:val="hybridMultilevel"/>
    <w:tmpl w:val="7CAE8D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19D95F1A"/>
    <w:multiLevelType w:val="hybridMultilevel"/>
    <w:tmpl w:val="70E0A1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A236353"/>
    <w:multiLevelType w:val="hybridMultilevel"/>
    <w:tmpl w:val="3884B1C0"/>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1BE31646"/>
    <w:multiLevelType w:val="hybridMultilevel"/>
    <w:tmpl w:val="3214A3B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1F082763"/>
    <w:multiLevelType w:val="hybridMultilevel"/>
    <w:tmpl w:val="558C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1090D07"/>
    <w:multiLevelType w:val="hybridMultilevel"/>
    <w:tmpl w:val="2EAA7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219412B"/>
    <w:multiLevelType w:val="hybridMultilevel"/>
    <w:tmpl w:val="C2585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51427C6"/>
    <w:multiLevelType w:val="hybridMultilevel"/>
    <w:tmpl w:val="55F0567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28A8006C"/>
    <w:multiLevelType w:val="hybridMultilevel"/>
    <w:tmpl w:val="B2CCC7CE"/>
    <w:lvl w:ilvl="0" w:tplc="ED3CAFAA">
      <w:start w:val="1"/>
      <w:numFmt w:val="bullet"/>
      <w:lvlText w:val=""/>
      <w:lvlJc w:val="left"/>
      <w:pPr>
        <w:ind w:left="720" w:hanging="360"/>
      </w:pPr>
      <w:rPr>
        <w:rFonts w:ascii="Wingdings" w:hAnsi="Wingdings" w:hint="default"/>
        <w:color w:val="689736" w:themeColor="accent1" w:themeShade="BF"/>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A8B5926"/>
    <w:multiLevelType w:val="hybridMultilevel"/>
    <w:tmpl w:val="59824C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2F9B157D"/>
    <w:multiLevelType w:val="hybridMultilevel"/>
    <w:tmpl w:val="2EF6F9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3046391C"/>
    <w:multiLevelType w:val="hybridMultilevel"/>
    <w:tmpl w:val="3EEA2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12D4E96"/>
    <w:multiLevelType w:val="hybridMultilevel"/>
    <w:tmpl w:val="8DA8DB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373A7934"/>
    <w:multiLevelType w:val="hybridMultilevel"/>
    <w:tmpl w:val="2F46E4EA"/>
    <w:lvl w:ilvl="0" w:tplc="18090001">
      <w:start w:val="1"/>
      <w:numFmt w:val="bullet"/>
      <w:lvlText w:val=""/>
      <w:lvlJc w:val="left"/>
      <w:pPr>
        <w:ind w:left="532" w:hanging="360"/>
      </w:pPr>
      <w:rPr>
        <w:rFonts w:ascii="Symbol" w:hAnsi="Symbol" w:hint="default"/>
      </w:rPr>
    </w:lvl>
    <w:lvl w:ilvl="1" w:tplc="18090003" w:tentative="1">
      <w:start w:val="1"/>
      <w:numFmt w:val="bullet"/>
      <w:lvlText w:val="o"/>
      <w:lvlJc w:val="left"/>
      <w:pPr>
        <w:ind w:left="1252" w:hanging="360"/>
      </w:pPr>
      <w:rPr>
        <w:rFonts w:ascii="Courier New" w:hAnsi="Courier New" w:cs="Courier New" w:hint="default"/>
      </w:rPr>
    </w:lvl>
    <w:lvl w:ilvl="2" w:tplc="18090005" w:tentative="1">
      <w:start w:val="1"/>
      <w:numFmt w:val="bullet"/>
      <w:lvlText w:val=""/>
      <w:lvlJc w:val="left"/>
      <w:pPr>
        <w:ind w:left="1972" w:hanging="360"/>
      </w:pPr>
      <w:rPr>
        <w:rFonts w:ascii="Wingdings" w:hAnsi="Wingdings" w:hint="default"/>
      </w:rPr>
    </w:lvl>
    <w:lvl w:ilvl="3" w:tplc="18090001" w:tentative="1">
      <w:start w:val="1"/>
      <w:numFmt w:val="bullet"/>
      <w:lvlText w:val=""/>
      <w:lvlJc w:val="left"/>
      <w:pPr>
        <w:ind w:left="2692" w:hanging="360"/>
      </w:pPr>
      <w:rPr>
        <w:rFonts w:ascii="Symbol" w:hAnsi="Symbol" w:hint="default"/>
      </w:rPr>
    </w:lvl>
    <w:lvl w:ilvl="4" w:tplc="18090003" w:tentative="1">
      <w:start w:val="1"/>
      <w:numFmt w:val="bullet"/>
      <w:lvlText w:val="o"/>
      <w:lvlJc w:val="left"/>
      <w:pPr>
        <w:ind w:left="3412" w:hanging="360"/>
      </w:pPr>
      <w:rPr>
        <w:rFonts w:ascii="Courier New" w:hAnsi="Courier New" w:cs="Courier New" w:hint="default"/>
      </w:rPr>
    </w:lvl>
    <w:lvl w:ilvl="5" w:tplc="18090005" w:tentative="1">
      <w:start w:val="1"/>
      <w:numFmt w:val="bullet"/>
      <w:lvlText w:val=""/>
      <w:lvlJc w:val="left"/>
      <w:pPr>
        <w:ind w:left="4132" w:hanging="360"/>
      </w:pPr>
      <w:rPr>
        <w:rFonts w:ascii="Wingdings" w:hAnsi="Wingdings" w:hint="default"/>
      </w:rPr>
    </w:lvl>
    <w:lvl w:ilvl="6" w:tplc="18090001" w:tentative="1">
      <w:start w:val="1"/>
      <w:numFmt w:val="bullet"/>
      <w:lvlText w:val=""/>
      <w:lvlJc w:val="left"/>
      <w:pPr>
        <w:ind w:left="4852" w:hanging="360"/>
      </w:pPr>
      <w:rPr>
        <w:rFonts w:ascii="Symbol" w:hAnsi="Symbol" w:hint="default"/>
      </w:rPr>
    </w:lvl>
    <w:lvl w:ilvl="7" w:tplc="18090003" w:tentative="1">
      <w:start w:val="1"/>
      <w:numFmt w:val="bullet"/>
      <w:lvlText w:val="o"/>
      <w:lvlJc w:val="left"/>
      <w:pPr>
        <w:ind w:left="5572" w:hanging="360"/>
      </w:pPr>
      <w:rPr>
        <w:rFonts w:ascii="Courier New" w:hAnsi="Courier New" w:cs="Courier New" w:hint="default"/>
      </w:rPr>
    </w:lvl>
    <w:lvl w:ilvl="8" w:tplc="18090005" w:tentative="1">
      <w:start w:val="1"/>
      <w:numFmt w:val="bullet"/>
      <w:lvlText w:val=""/>
      <w:lvlJc w:val="left"/>
      <w:pPr>
        <w:ind w:left="6292" w:hanging="360"/>
      </w:pPr>
      <w:rPr>
        <w:rFonts w:ascii="Wingdings" w:hAnsi="Wingdings" w:hint="default"/>
      </w:rPr>
    </w:lvl>
  </w:abstractNum>
  <w:abstractNum w:abstractNumId="32" w15:restartNumberingAfterBreak="0">
    <w:nsid w:val="37625662"/>
    <w:multiLevelType w:val="hybridMultilevel"/>
    <w:tmpl w:val="63308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0356728"/>
    <w:multiLevelType w:val="hybridMultilevel"/>
    <w:tmpl w:val="7D4E767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4" w15:restartNumberingAfterBreak="0">
    <w:nsid w:val="44355AC6"/>
    <w:multiLevelType w:val="hybridMultilevel"/>
    <w:tmpl w:val="27A405C8"/>
    <w:lvl w:ilvl="0" w:tplc="43F0B18E">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20B05620">
      <w:start w:val="1"/>
      <w:numFmt w:val="decimal"/>
      <w:lvlText w:val="%3."/>
      <w:lvlJc w:val="left"/>
      <w:pPr>
        <w:ind w:left="2700" w:hanging="360"/>
      </w:pPr>
      <w:rPr>
        <w:rFonts w:hint="default"/>
      </w:rPr>
    </w:lvl>
    <w:lvl w:ilvl="3" w:tplc="1809000F">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46F31516"/>
    <w:multiLevelType w:val="hybridMultilevel"/>
    <w:tmpl w:val="51883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7CD436C"/>
    <w:multiLevelType w:val="hybridMultilevel"/>
    <w:tmpl w:val="AEF47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8594EB5"/>
    <w:multiLevelType w:val="hybridMultilevel"/>
    <w:tmpl w:val="5A90A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90450D3"/>
    <w:multiLevelType w:val="multilevel"/>
    <w:tmpl w:val="03CAC3C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A655108"/>
    <w:multiLevelType w:val="multilevel"/>
    <w:tmpl w:val="B30666BA"/>
    <w:lvl w:ilvl="0">
      <w:start w:val="3"/>
      <w:numFmt w:val="decimal"/>
      <w:lvlText w:val="%1"/>
      <w:lvlJc w:val="left"/>
      <w:pPr>
        <w:ind w:left="360" w:hanging="360"/>
      </w:pPr>
      <w:rPr>
        <w:rFonts w:eastAsiaTheme="minorHAnsi" w:cs="Arial" w:hint="default"/>
        <w:b w:val="0"/>
        <w:color w:val="000000" w:themeColor="text1"/>
        <w:sz w:val="22"/>
      </w:rPr>
    </w:lvl>
    <w:lvl w:ilvl="1">
      <w:start w:val="3"/>
      <w:numFmt w:val="decimal"/>
      <w:lvlText w:val="%1.%2"/>
      <w:lvlJc w:val="left"/>
      <w:pPr>
        <w:ind w:left="360" w:hanging="360"/>
      </w:pPr>
      <w:rPr>
        <w:rFonts w:eastAsiaTheme="minorHAnsi" w:cs="Arial" w:hint="default"/>
        <w:b w:val="0"/>
        <w:color w:val="000000" w:themeColor="text1"/>
        <w:sz w:val="22"/>
      </w:rPr>
    </w:lvl>
    <w:lvl w:ilvl="2">
      <w:start w:val="1"/>
      <w:numFmt w:val="decimal"/>
      <w:lvlText w:val="%1.%2.%3"/>
      <w:lvlJc w:val="left"/>
      <w:pPr>
        <w:ind w:left="720" w:hanging="720"/>
      </w:pPr>
      <w:rPr>
        <w:rFonts w:eastAsiaTheme="minorHAnsi" w:cs="Arial" w:hint="default"/>
        <w:b w:val="0"/>
        <w:color w:val="000000" w:themeColor="text1"/>
        <w:sz w:val="22"/>
      </w:rPr>
    </w:lvl>
    <w:lvl w:ilvl="3">
      <w:start w:val="1"/>
      <w:numFmt w:val="decimal"/>
      <w:lvlText w:val="%1.%2.%3.%4"/>
      <w:lvlJc w:val="left"/>
      <w:pPr>
        <w:ind w:left="1080" w:hanging="1080"/>
      </w:pPr>
      <w:rPr>
        <w:rFonts w:eastAsiaTheme="minorHAnsi" w:cs="Arial" w:hint="default"/>
        <w:b w:val="0"/>
        <w:color w:val="000000" w:themeColor="text1"/>
        <w:sz w:val="22"/>
      </w:rPr>
    </w:lvl>
    <w:lvl w:ilvl="4">
      <w:start w:val="1"/>
      <w:numFmt w:val="decimal"/>
      <w:lvlText w:val="%1.%2.%3.%4.%5"/>
      <w:lvlJc w:val="left"/>
      <w:pPr>
        <w:ind w:left="1080" w:hanging="1080"/>
      </w:pPr>
      <w:rPr>
        <w:rFonts w:eastAsiaTheme="minorHAnsi" w:cs="Arial" w:hint="default"/>
        <w:b w:val="0"/>
        <w:color w:val="000000" w:themeColor="text1"/>
        <w:sz w:val="22"/>
      </w:rPr>
    </w:lvl>
    <w:lvl w:ilvl="5">
      <w:start w:val="1"/>
      <w:numFmt w:val="decimal"/>
      <w:lvlText w:val="%1.%2.%3.%4.%5.%6"/>
      <w:lvlJc w:val="left"/>
      <w:pPr>
        <w:ind w:left="1440" w:hanging="1440"/>
      </w:pPr>
      <w:rPr>
        <w:rFonts w:eastAsiaTheme="minorHAnsi" w:cs="Arial" w:hint="default"/>
        <w:b w:val="0"/>
        <w:color w:val="000000" w:themeColor="text1"/>
        <w:sz w:val="22"/>
      </w:rPr>
    </w:lvl>
    <w:lvl w:ilvl="6">
      <w:start w:val="1"/>
      <w:numFmt w:val="decimal"/>
      <w:lvlText w:val="%1.%2.%3.%4.%5.%6.%7"/>
      <w:lvlJc w:val="left"/>
      <w:pPr>
        <w:ind w:left="1440" w:hanging="1440"/>
      </w:pPr>
      <w:rPr>
        <w:rFonts w:eastAsiaTheme="minorHAnsi" w:cs="Arial" w:hint="default"/>
        <w:b w:val="0"/>
        <w:color w:val="000000" w:themeColor="text1"/>
        <w:sz w:val="22"/>
      </w:rPr>
    </w:lvl>
    <w:lvl w:ilvl="7">
      <w:start w:val="1"/>
      <w:numFmt w:val="decimal"/>
      <w:lvlText w:val="%1.%2.%3.%4.%5.%6.%7.%8"/>
      <w:lvlJc w:val="left"/>
      <w:pPr>
        <w:ind w:left="1800" w:hanging="1800"/>
      </w:pPr>
      <w:rPr>
        <w:rFonts w:eastAsiaTheme="minorHAnsi" w:cs="Arial" w:hint="default"/>
        <w:b w:val="0"/>
        <w:color w:val="000000" w:themeColor="text1"/>
        <w:sz w:val="22"/>
      </w:rPr>
    </w:lvl>
    <w:lvl w:ilvl="8">
      <w:start w:val="1"/>
      <w:numFmt w:val="decimal"/>
      <w:lvlText w:val="%1.%2.%3.%4.%5.%6.%7.%8.%9"/>
      <w:lvlJc w:val="left"/>
      <w:pPr>
        <w:ind w:left="1800" w:hanging="1800"/>
      </w:pPr>
      <w:rPr>
        <w:rFonts w:eastAsiaTheme="minorHAnsi" w:cs="Arial" w:hint="default"/>
        <w:b w:val="0"/>
        <w:color w:val="000000" w:themeColor="text1"/>
        <w:sz w:val="22"/>
      </w:rPr>
    </w:lvl>
  </w:abstractNum>
  <w:abstractNum w:abstractNumId="40" w15:restartNumberingAfterBreak="0">
    <w:nsid w:val="4DFD3547"/>
    <w:multiLevelType w:val="multilevel"/>
    <w:tmpl w:val="521447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89465B1"/>
    <w:multiLevelType w:val="hybridMultilevel"/>
    <w:tmpl w:val="024A0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B76149C"/>
    <w:multiLevelType w:val="multilevel"/>
    <w:tmpl w:val="D400B8C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FD3589"/>
    <w:multiLevelType w:val="multilevel"/>
    <w:tmpl w:val="F1CCBD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83287E"/>
    <w:multiLevelType w:val="hybridMultilevel"/>
    <w:tmpl w:val="5CF20E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5" w15:restartNumberingAfterBreak="0">
    <w:nsid w:val="5E89087B"/>
    <w:multiLevelType w:val="hybridMultilevel"/>
    <w:tmpl w:val="F04C489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6" w15:restartNumberingAfterBreak="0">
    <w:nsid w:val="5F0F7E29"/>
    <w:multiLevelType w:val="hybridMultilevel"/>
    <w:tmpl w:val="7EAAC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19F6F2F"/>
    <w:multiLevelType w:val="hybridMultilevel"/>
    <w:tmpl w:val="4A60BF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8" w15:restartNumberingAfterBreak="0">
    <w:nsid w:val="67895035"/>
    <w:multiLevelType w:val="hybridMultilevel"/>
    <w:tmpl w:val="8D48893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68705A43"/>
    <w:multiLevelType w:val="hybridMultilevel"/>
    <w:tmpl w:val="EA847F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68C94545"/>
    <w:multiLevelType w:val="hybridMultilevel"/>
    <w:tmpl w:val="677C8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93A3427"/>
    <w:multiLevelType w:val="hybridMultilevel"/>
    <w:tmpl w:val="E3D2A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A7437ED"/>
    <w:multiLevelType w:val="hybridMultilevel"/>
    <w:tmpl w:val="56A8C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DCA3D79"/>
    <w:multiLevelType w:val="hybridMultilevel"/>
    <w:tmpl w:val="30429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6DCF5EF7"/>
    <w:multiLevelType w:val="hybridMultilevel"/>
    <w:tmpl w:val="DC4AAD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5" w15:restartNumberingAfterBreak="0">
    <w:nsid w:val="6E5D41F2"/>
    <w:multiLevelType w:val="hybridMultilevel"/>
    <w:tmpl w:val="45A08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EF324BF"/>
    <w:multiLevelType w:val="multilevel"/>
    <w:tmpl w:val="90CA0E3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012360C"/>
    <w:multiLevelType w:val="hybridMultilevel"/>
    <w:tmpl w:val="59A8F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0D44DD1"/>
    <w:multiLevelType w:val="multilevel"/>
    <w:tmpl w:val="42D8C0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71D12235"/>
    <w:multiLevelType w:val="hybridMultilevel"/>
    <w:tmpl w:val="029EA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1F104FE"/>
    <w:multiLevelType w:val="hybridMultilevel"/>
    <w:tmpl w:val="2EE0C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19609A"/>
    <w:multiLevelType w:val="multilevel"/>
    <w:tmpl w:val="93B61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B1158E"/>
    <w:multiLevelType w:val="hybridMultilevel"/>
    <w:tmpl w:val="4C443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41B004C"/>
    <w:multiLevelType w:val="hybridMultilevel"/>
    <w:tmpl w:val="1374C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1"/>
  </w:num>
  <w:num w:numId="2">
    <w:abstractNumId w:val="9"/>
  </w:num>
  <w:num w:numId="3">
    <w:abstractNumId w:val="0"/>
  </w:num>
  <w:num w:numId="4">
    <w:abstractNumId w:val="65"/>
  </w:num>
  <w:num w:numId="5">
    <w:abstractNumId w:val="56"/>
  </w:num>
  <w:num w:numId="6">
    <w:abstractNumId w:val="41"/>
  </w:num>
  <w:num w:numId="7">
    <w:abstractNumId w:val="51"/>
  </w:num>
  <w:num w:numId="8">
    <w:abstractNumId w:val="50"/>
  </w:num>
  <w:num w:numId="9">
    <w:abstractNumId w:val="52"/>
  </w:num>
  <w:num w:numId="10">
    <w:abstractNumId w:val="38"/>
  </w:num>
  <w:num w:numId="11">
    <w:abstractNumId w:val="20"/>
  </w:num>
  <w:num w:numId="12">
    <w:abstractNumId w:val="45"/>
  </w:num>
  <w:num w:numId="13">
    <w:abstractNumId w:val="2"/>
  </w:num>
  <w:num w:numId="14">
    <w:abstractNumId w:val="16"/>
  </w:num>
  <w:num w:numId="15">
    <w:abstractNumId w:val="59"/>
  </w:num>
  <w:num w:numId="16">
    <w:abstractNumId w:val="22"/>
  </w:num>
  <w:num w:numId="17">
    <w:abstractNumId w:val="9"/>
  </w:num>
  <w:num w:numId="18">
    <w:abstractNumId w:val="1"/>
  </w:num>
  <w:num w:numId="19">
    <w:abstractNumId w:val="24"/>
  </w:num>
  <w:num w:numId="20">
    <w:abstractNumId w:val="43"/>
  </w:num>
  <w:num w:numId="21">
    <w:abstractNumId w:val="3"/>
  </w:num>
  <w:num w:numId="22">
    <w:abstractNumId w:val="39"/>
  </w:num>
  <w:num w:numId="23">
    <w:abstractNumId w:val="27"/>
  </w:num>
  <w:num w:numId="24">
    <w:abstractNumId w:val="12"/>
  </w:num>
  <w:num w:numId="25">
    <w:abstractNumId w:val="8"/>
  </w:num>
  <w:num w:numId="26">
    <w:abstractNumId w:val="26"/>
  </w:num>
  <w:num w:numId="27">
    <w:abstractNumId w:val="32"/>
  </w:num>
  <w:num w:numId="28">
    <w:abstractNumId w:val="29"/>
  </w:num>
  <w:num w:numId="29">
    <w:abstractNumId w:val="60"/>
  </w:num>
  <w:num w:numId="30">
    <w:abstractNumId w:val="57"/>
  </w:num>
  <w:num w:numId="31">
    <w:abstractNumId w:val="17"/>
  </w:num>
  <w:num w:numId="32">
    <w:abstractNumId w:val="14"/>
  </w:num>
  <w:num w:numId="33">
    <w:abstractNumId w:val="49"/>
  </w:num>
  <w:num w:numId="34">
    <w:abstractNumId w:val="4"/>
  </w:num>
  <w:num w:numId="35">
    <w:abstractNumId w:val="31"/>
  </w:num>
  <w:num w:numId="36">
    <w:abstractNumId w:val="36"/>
  </w:num>
  <w:num w:numId="37">
    <w:abstractNumId w:val="64"/>
  </w:num>
  <w:num w:numId="38">
    <w:abstractNumId w:val="25"/>
  </w:num>
  <w:num w:numId="39">
    <w:abstractNumId w:val="6"/>
  </w:num>
  <w:num w:numId="40">
    <w:abstractNumId w:val="40"/>
  </w:num>
  <w:num w:numId="41">
    <w:abstractNumId w:val="62"/>
  </w:num>
  <w:num w:numId="42">
    <w:abstractNumId w:val="15"/>
  </w:num>
  <w:num w:numId="43">
    <w:abstractNumId w:val="34"/>
  </w:num>
  <w:num w:numId="44">
    <w:abstractNumId w:val="21"/>
  </w:num>
  <w:num w:numId="45">
    <w:abstractNumId w:val="33"/>
  </w:num>
  <w:num w:numId="46">
    <w:abstractNumId w:val="30"/>
  </w:num>
  <w:num w:numId="47">
    <w:abstractNumId w:val="42"/>
  </w:num>
  <w:num w:numId="48">
    <w:abstractNumId w:val="13"/>
  </w:num>
  <w:num w:numId="49">
    <w:abstractNumId w:val="48"/>
  </w:num>
  <w:num w:numId="50">
    <w:abstractNumId w:val="28"/>
  </w:num>
  <w:num w:numId="51">
    <w:abstractNumId w:val="58"/>
  </w:num>
  <w:num w:numId="52">
    <w:abstractNumId w:val="19"/>
  </w:num>
  <w:num w:numId="53">
    <w:abstractNumId w:val="7"/>
  </w:num>
  <w:num w:numId="54">
    <w:abstractNumId w:val="18"/>
  </w:num>
  <w:num w:numId="55">
    <w:abstractNumId w:val="10"/>
  </w:num>
  <w:num w:numId="56">
    <w:abstractNumId w:val="23"/>
  </w:num>
  <w:num w:numId="57">
    <w:abstractNumId w:val="46"/>
  </w:num>
  <w:num w:numId="58">
    <w:abstractNumId w:val="63"/>
  </w:num>
  <w:num w:numId="59">
    <w:abstractNumId w:val="55"/>
  </w:num>
  <w:num w:numId="60">
    <w:abstractNumId w:val="44"/>
  </w:num>
  <w:num w:numId="61">
    <w:abstractNumId w:val="5"/>
  </w:num>
  <w:num w:numId="62">
    <w:abstractNumId w:val="54"/>
  </w:num>
  <w:num w:numId="63">
    <w:abstractNumId w:val="47"/>
  </w:num>
  <w:num w:numId="64">
    <w:abstractNumId w:val="35"/>
  </w:num>
  <w:num w:numId="65">
    <w:abstractNumId w:val="37"/>
  </w:num>
  <w:num w:numId="66">
    <w:abstractNumId w:val="11"/>
  </w:num>
  <w:num w:numId="67">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1417"/>
    <w:rsid w:val="00001D81"/>
    <w:rsid w:val="0000522F"/>
    <w:rsid w:val="0001167D"/>
    <w:rsid w:val="00012800"/>
    <w:rsid w:val="0001374B"/>
    <w:rsid w:val="00013DD3"/>
    <w:rsid w:val="00015170"/>
    <w:rsid w:val="00020030"/>
    <w:rsid w:val="00020D56"/>
    <w:rsid w:val="00021C20"/>
    <w:rsid w:val="00022250"/>
    <w:rsid w:val="0002391F"/>
    <w:rsid w:val="00027261"/>
    <w:rsid w:val="00032FB6"/>
    <w:rsid w:val="0003450B"/>
    <w:rsid w:val="00040098"/>
    <w:rsid w:val="00043334"/>
    <w:rsid w:val="000443FC"/>
    <w:rsid w:val="00044B5D"/>
    <w:rsid w:val="0004641D"/>
    <w:rsid w:val="00046BFC"/>
    <w:rsid w:val="00046D7A"/>
    <w:rsid w:val="0004703E"/>
    <w:rsid w:val="00052787"/>
    <w:rsid w:val="00053FB1"/>
    <w:rsid w:val="00055582"/>
    <w:rsid w:val="00055D56"/>
    <w:rsid w:val="000567AC"/>
    <w:rsid w:val="00071256"/>
    <w:rsid w:val="00071437"/>
    <w:rsid w:val="0007220D"/>
    <w:rsid w:val="0007277B"/>
    <w:rsid w:val="000730A8"/>
    <w:rsid w:val="000736A7"/>
    <w:rsid w:val="000737FB"/>
    <w:rsid w:val="00073FB1"/>
    <w:rsid w:val="000776CE"/>
    <w:rsid w:val="00077C33"/>
    <w:rsid w:val="000832F0"/>
    <w:rsid w:val="00085A6B"/>
    <w:rsid w:val="00087689"/>
    <w:rsid w:val="00091C7C"/>
    <w:rsid w:val="000A34C9"/>
    <w:rsid w:val="000A3ED1"/>
    <w:rsid w:val="000A6502"/>
    <w:rsid w:val="000A7C49"/>
    <w:rsid w:val="000B202F"/>
    <w:rsid w:val="000B538D"/>
    <w:rsid w:val="000C19D9"/>
    <w:rsid w:val="000C217B"/>
    <w:rsid w:val="000D2F9D"/>
    <w:rsid w:val="000D74C1"/>
    <w:rsid w:val="000E31A9"/>
    <w:rsid w:val="000F30F1"/>
    <w:rsid w:val="000F441F"/>
    <w:rsid w:val="000F4DB0"/>
    <w:rsid w:val="000F67A7"/>
    <w:rsid w:val="00104FE8"/>
    <w:rsid w:val="00110C99"/>
    <w:rsid w:val="00113CCE"/>
    <w:rsid w:val="00127BEA"/>
    <w:rsid w:val="0013030B"/>
    <w:rsid w:val="001474EC"/>
    <w:rsid w:val="00152BD7"/>
    <w:rsid w:val="00153A7A"/>
    <w:rsid w:val="00155EA5"/>
    <w:rsid w:val="00157141"/>
    <w:rsid w:val="001577FA"/>
    <w:rsid w:val="00162E23"/>
    <w:rsid w:val="001636AA"/>
    <w:rsid w:val="00183280"/>
    <w:rsid w:val="0018789F"/>
    <w:rsid w:val="00190C07"/>
    <w:rsid w:val="00192EB2"/>
    <w:rsid w:val="0019665B"/>
    <w:rsid w:val="001A03C0"/>
    <w:rsid w:val="001A0C21"/>
    <w:rsid w:val="001A5B15"/>
    <w:rsid w:val="001A6E6E"/>
    <w:rsid w:val="001B24BE"/>
    <w:rsid w:val="001B3A26"/>
    <w:rsid w:val="001B6087"/>
    <w:rsid w:val="001C035A"/>
    <w:rsid w:val="001D05E2"/>
    <w:rsid w:val="001D1067"/>
    <w:rsid w:val="001D5D8F"/>
    <w:rsid w:val="001D78BF"/>
    <w:rsid w:val="001E5169"/>
    <w:rsid w:val="001E52AE"/>
    <w:rsid w:val="001F1326"/>
    <w:rsid w:val="001F14A8"/>
    <w:rsid w:val="001F3631"/>
    <w:rsid w:val="001F5D36"/>
    <w:rsid w:val="001F659F"/>
    <w:rsid w:val="001F68DC"/>
    <w:rsid w:val="001F7660"/>
    <w:rsid w:val="0022043C"/>
    <w:rsid w:val="002228E2"/>
    <w:rsid w:val="002245F5"/>
    <w:rsid w:val="00224E86"/>
    <w:rsid w:val="00231D54"/>
    <w:rsid w:val="00232738"/>
    <w:rsid w:val="0023294A"/>
    <w:rsid w:val="00234B48"/>
    <w:rsid w:val="00241A6C"/>
    <w:rsid w:val="00246E81"/>
    <w:rsid w:val="00247263"/>
    <w:rsid w:val="00254130"/>
    <w:rsid w:val="00256EF0"/>
    <w:rsid w:val="0026179D"/>
    <w:rsid w:val="0026554C"/>
    <w:rsid w:val="0026607A"/>
    <w:rsid w:val="002749D2"/>
    <w:rsid w:val="00282EB9"/>
    <w:rsid w:val="002834F9"/>
    <w:rsid w:val="002852D0"/>
    <w:rsid w:val="00290CF7"/>
    <w:rsid w:val="00292BE0"/>
    <w:rsid w:val="00294627"/>
    <w:rsid w:val="002954CA"/>
    <w:rsid w:val="0029602E"/>
    <w:rsid w:val="002A10D4"/>
    <w:rsid w:val="002A172E"/>
    <w:rsid w:val="002A42DA"/>
    <w:rsid w:val="002A54E5"/>
    <w:rsid w:val="002B06B8"/>
    <w:rsid w:val="002B101A"/>
    <w:rsid w:val="002B1EA7"/>
    <w:rsid w:val="002B2482"/>
    <w:rsid w:val="002B3284"/>
    <w:rsid w:val="002B3E64"/>
    <w:rsid w:val="002C1439"/>
    <w:rsid w:val="002C30FC"/>
    <w:rsid w:val="002C3571"/>
    <w:rsid w:val="002C35A3"/>
    <w:rsid w:val="002C7C65"/>
    <w:rsid w:val="002D0D85"/>
    <w:rsid w:val="002D17F6"/>
    <w:rsid w:val="002D1995"/>
    <w:rsid w:val="002D22F3"/>
    <w:rsid w:val="002D4920"/>
    <w:rsid w:val="002D4937"/>
    <w:rsid w:val="002D53B7"/>
    <w:rsid w:val="002D73F1"/>
    <w:rsid w:val="002D7D7F"/>
    <w:rsid w:val="002E1905"/>
    <w:rsid w:val="002E47FD"/>
    <w:rsid w:val="002F3B0F"/>
    <w:rsid w:val="00302067"/>
    <w:rsid w:val="00302DC8"/>
    <w:rsid w:val="0030435D"/>
    <w:rsid w:val="003110EC"/>
    <w:rsid w:val="00311887"/>
    <w:rsid w:val="00313CA5"/>
    <w:rsid w:val="003147F2"/>
    <w:rsid w:val="00316A1C"/>
    <w:rsid w:val="00320608"/>
    <w:rsid w:val="0032182A"/>
    <w:rsid w:val="00321993"/>
    <w:rsid w:val="00322FF0"/>
    <w:rsid w:val="00325BB9"/>
    <w:rsid w:val="00326406"/>
    <w:rsid w:val="00327982"/>
    <w:rsid w:val="00330963"/>
    <w:rsid w:val="003311A7"/>
    <w:rsid w:val="00332158"/>
    <w:rsid w:val="00335CDC"/>
    <w:rsid w:val="00342C32"/>
    <w:rsid w:val="003472E1"/>
    <w:rsid w:val="00347316"/>
    <w:rsid w:val="00350312"/>
    <w:rsid w:val="00354DC3"/>
    <w:rsid w:val="00355AC9"/>
    <w:rsid w:val="0036294A"/>
    <w:rsid w:val="0036329E"/>
    <w:rsid w:val="00364E1D"/>
    <w:rsid w:val="00365C66"/>
    <w:rsid w:val="00366FE8"/>
    <w:rsid w:val="00367CAA"/>
    <w:rsid w:val="0038045F"/>
    <w:rsid w:val="003860B2"/>
    <w:rsid w:val="00393950"/>
    <w:rsid w:val="00393B7D"/>
    <w:rsid w:val="00396B02"/>
    <w:rsid w:val="003A3288"/>
    <w:rsid w:val="003B18B9"/>
    <w:rsid w:val="003C0C08"/>
    <w:rsid w:val="003C0D16"/>
    <w:rsid w:val="003C25E5"/>
    <w:rsid w:val="003C4865"/>
    <w:rsid w:val="003C6815"/>
    <w:rsid w:val="003C7E83"/>
    <w:rsid w:val="003D4958"/>
    <w:rsid w:val="003D4D1B"/>
    <w:rsid w:val="003D7721"/>
    <w:rsid w:val="003E1B31"/>
    <w:rsid w:val="003E35B6"/>
    <w:rsid w:val="003E46CA"/>
    <w:rsid w:val="003E4E06"/>
    <w:rsid w:val="003F5262"/>
    <w:rsid w:val="003F5C7D"/>
    <w:rsid w:val="004067A1"/>
    <w:rsid w:val="004077D4"/>
    <w:rsid w:val="00412C36"/>
    <w:rsid w:val="00413C28"/>
    <w:rsid w:val="004178C2"/>
    <w:rsid w:val="004210D0"/>
    <w:rsid w:val="00424A8B"/>
    <w:rsid w:val="0042545D"/>
    <w:rsid w:val="00426186"/>
    <w:rsid w:val="00430E69"/>
    <w:rsid w:val="00431F11"/>
    <w:rsid w:val="0043304E"/>
    <w:rsid w:val="00441DC0"/>
    <w:rsid w:val="00444D34"/>
    <w:rsid w:val="004463FB"/>
    <w:rsid w:val="004503E5"/>
    <w:rsid w:val="00450A97"/>
    <w:rsid w:val="00451F58"/>
    <w:rsid w:val="00453E8A"/>
    <w:rsid w:val="00455927"/>
    <w:rsid w:val="00460379"/>
    <w:rsid w:val="00461124"/>
    <w:rsid w:val="00462B4A"/>
    <w:rsid w:val="00463FFC"/>
    <w:rsid w:val="00466CC9"/>
    <w:rsid w:val="00471214"/>
    <w:rsid w:val="00476B67"/>
    <w:rsid w:val="00477B6E"/>
    <w:rsid w:val="00482471"/>
    <w:rsid w:val="00484BA2"/>
    <w:rsid w:val="00491829"/>
    <w:rsid w:val="00494E87"/>
    <w:rsid w:val="00496863"/>
    <w:rsid w:val="004B1A19"/>
    <w:rsid w:val="004B3274"/>
    <w:rsid w:val="004B57C9"/>
    <w:rsid w:val="004C0357"/>
    <w:rsid w:val="004C0826"/>
    <w:rsid w:val="004C14B8"/>
    <w:rsid w:val="004C1C1E"/>
    <w:rsid w:val="004C292A"/>
    <w:rsid w:val="004D13E8"/>
    <w:rsid w:val="004D1AF2"/>
    <w:rsid w:val="004D730C"/>
    <w:rsid w:val="004E161F"/>
    <w:rsid w:val="004E2954"/>
    <w:rsid w:val="004E6E0F"/>
    <w:rsid w:val="004E7C39"/>
    <w:rsid w:val="004F4C33"/>
    <w:rsid w:val="004F651C"/>
    <w:rsid w:val="004F65DD"/>
    <w:rsid w:val="00503A00"/>
    <w:rsid w:val="00512F7A"/>
    <w:rsid w:val="005135F4"/>
    <w:rsid w:val="00514259"/>
    <w:rsid w:val="00515C8C"/>
    <w:rsid w:val="00516672"/>
    <w:rsid w:val="00516B47"/>
    <w:rsid w:val="00516E08"/>
    <w:rsid w:val="00516F71"/>
    <w:rsid w:val="0052186D"/>
    <w:rsid w:val="00524387"/>
    <w:rsid w:val="00526785"/>
    <w:rsid w:val="00530E51"/>
    <w:rsid w:val="00531AB9"/>
    <w:rsid w:val="00533056"/>
    <w:rsid w:val="0053430F"/>
    <w:rsid w:val="00540A18"/>
    <w:rsid w:val="005416B3"/>
    <w:rsid w:val="005437CC"/>
    <w:rsid w:val="00547C80"/>
    <w:rsid w:val="00560EB9"/>
    <w:rsid w:val="00564625"/>
    <w:rsid w:val="00565E81"/>
    <w:rsid w:val="0056763D"/>
    <w:rsid w:val="005716FC"/>
    <w:rsid w:val="0057650B"/>
    <w:rsid w:val="00580039"/>
    <w:rsid w:val="00581AB0"/>
    <w:rsid w:val="00583851"/>
    <w:rsid w:val="005838BE"/>
    <w:rsid w:val="005842B7"/>
    <w:rsid w:val="00595A84"/>
    <w:rsid w:val="005A7840"/>
    <w:rsid w:val="005B0AFE"/>
    <w:rsid w:val="005B292B"/>
    <w:rsid w:val="005B5BA5"/>
    <w:rsid w:val="005B5C2B"/>
    <w:rsid w:val="005C0ACA"/>
    <w:rsid w:val="005C37E1"/>
    <w:rsid w:val="005C48F8"/>
    <w:rsid w:val="005D18A3"/>
    <w:rsid w:val="005D190E"/>
    <w:rsid w:val="005D2465"/>
    <w:rsid w:val="005D351B"/>
    <w:rsid w:val="005D4389"/>
    <w:rsid w:val="005E2560"/>
    <w:rsid w:val="005E2576"/>
    <w:rsid w:val="005E42AA"/>
    <w:rsid w:val="005E5593"/>
    <w:rsid w:val="005F24DD"/>
    <w:rsid w:val="005F300E"/>
    <w:rsid w:val="005F3C93"/>
    <w:rsid w:val="005F3E03"/>
    <w:rsid w:val="005F42BA"/>
    <w:rsid w:val="005F4F2F"/>
    <w:rsid w:val="0060182D"/>
    <w:rsid w:val="00604EA8"/>
    <w:rsid w:val="00607912"/>
    <w:rsid w:val="00610A48"/>
    <w:rsid w:val="00610BEB"/>
    <w:rsid w:val="00616252"/>
    <w:rsid w:val="00616342"/>
    <w:rsid w:val="00622557"/>
    <w:rsid w:val="006242CC"/>
    <w:rsid w:val="00625FA2"/>
    <w:rsid w:val="00631AD3"/>
    <w:rsid w:val="00633161"/>
    <w:rsid w:val="006336F7"/>
    <w:rsid w:val="006350F8"/>
    <w:rsid w:val="00635FDB"/>
    <w:rsid w:val="00637F7A"/>
    <w:rsid w:val="00640212"/>
    <w:rsid w:val="00640490"/>
    <w:rsid w:val="0064137E"/>
    <w:rsid w:val="00647A9D"/>
    <w:rsid w:val="00650660"/>
    <w:rsid w:val="00650C83"/>
    <w:rsid w:val="006526F4"/>
    <w:rsid w:val="0065547B"/>
    <w:rsid w:val="00656FB9"/>
    <w:rsid w:val="006605B2"/>
    <w:rsid w:val="006623DF"/>
    <w:rsid w:val="00663BCB"/>
    <w:rsid w:val="00670AD6"/>
    <w:rsid w:val="00671372"/>
    <w:rsid w:val="0067277A"/>
    <w:rsid w:val="00673F68"/>
    <w:rsid w:val="00675A24"/>
    <w:rsid w:val="00680E1B"/>
    <w:rsid w:val="006817C7"/>
    <w:rsid w:val="0068370F"/>
    <w:rsid w:val="0068460F"/>
    <w:rsid w:val="00691853"/>
    <w:rsid w:val="00692F85"/>
    <w:rsid w:val="00695986"/>
    <w:rsid w:val="00695E0C"/>
    <w:rsid w:val="00697276"/>
    <w:rsid w:val="006A6103"/>
    <w:rsid w:val="006B0D5F"/>
    <w:rsid w:val="006B78DE"/>
    <w:rsid w:val="006B7B8D"/>
    <w:rsid w:val="006D40F3"/>
    <w:rsid w:val="006D472D"/>
    <w:rsid w:val="006D4EC3"/>
    <w:rsid w:val="006D5310"/>
    <w:rsid w:val="006D6D2A"/>
    <w:rsid w:val="006E04B6"/>
    <w:rsid w:val="006E2327"/>
    <w:rsid w:val="006E403C"/>
    <w:rsid w:val="006F7247"/>
    <w:rsid w:val="007050D2"/>
    <w:rsid w:val="007102CD"/>
    <w:rsid w:val="007120BA"/>
    <w:rsid w:val="007147ED"/>
    <w:rsid w:val="007149D2"/>
    <w:rsid w:val="00715636"/>
    <w:rsid w:val="00720D69"/>
    <w:rsid w:val="00722A27"/>
    <w:rsid w:val="00722A88"/>
    <w:rsid w:val="0072397F"/>
    <w:rsid w:val="00731C37"/>
    <w:rsid w:val="00732C3B"/>
    <w:rsid w:val="00733690"/>
    <w:rsid w:val="007475AF"/>
    <w:rsid w:val="007511ED"/>
    <w:rsid w:val="007518C0"/>
    <w:rsid w:val="00755210"/>
    <w:rsid w:val="00757846"/>
    <w:rsid w:val="00760F79"/>
    <w:rsid w:val="00770327"/>
    <w:rsid w:val="007721C5"/>
    <w:rsid w:val="00774616"/>
    <w:rsid w:val="00777C08"/>
    <w:rsid w:val="00777D29"/>
    <w:rsid w:val="00781ED0"/>
    <w:rsid w:val="00792CFF"/>
    <w:rsid w:val="00795AE3"/>
    <w:rsid w:val="0079769A"/>
    <w:rsid w:val="00797B26"/>
    <w:rsid w:val="007A1332"/>
    <w:rsid w:val="007A2234"/>
    <w:rsid w:val="007A385B"/>
    <w:rsid w:val="007A43B4"/>
    <w:rsid w:val="007B0179"/>
    <w:rsid w:val="007B0929"/>
    <w:rsid w:val="007B30B0"/>
    <w:rsid w:val="007B4902"/>
    <w:rsid w:val="007B5EF3"/>
    <w:rsid w:val="007C0109"/>
    <w:rsid w:val="007C3636"/>
    <w:rsid w:val="007C5432"/>
    <w:rsid w:val="007C593D"/>
    <w:rsid w:val="007C7C96"/>
    <w:rsid w:val="007D1CF3"/>
    <w:rsid w:val="007D32D5"/>
    <w:rsid w:val="007F462E"/>
    <w:rsid w:val="007F7506"/>
    <w:rsid w:val="007F75D0"/>
    <w:rsid w:val="00800ADE"/>
    <w:rsid w:val="00800CF7"/>
    <w:rsid w:val="00804D93"/>
    <w:rsid w:val="00805866"/>
    <w:rsid w:val="00807517"/>
    <w:rsid w:val="00807FB7"/>
    <w:rsid w:val="0081186C"/>
    <w:rsid w:val="008134AC"/>
    <w:rsid w:val="0081457E"/>
    <w:rsid w:val="00815D16"/>
    <w:rsid w:val="00815DEC"/>
    <w:rsid w:val="0081639D"/>
    <w:rsid w:val="00817CC8"/>
    <w:rsid w:val="00817E1A"/>
    <w:rsid w:val="008213FA"/>
    <w:rsid w:val="00824791"/>
    <w:rsid w:val="00824901"/>
    <w:rsid w:val="00824BE2"/>
    <w:rsid w:val="00831624"/>
    <w:rsid w:val="008318A2"/>
    <w:rsid w:val="0083318C"/>
    <w:rsid w:val="0084164E"/>
    <w:rsid w:val="008416E7"/>
    <w:rsid w:val="008419D0"/>
    <w:rsid w:val="00842475"/>
    <w:rsid w:val="00844232"/>
    <w:rsid w:val="008444BA"/>
    <w:rsid w:val="0084549D"/>
    <w:rsid w:val="00845D3A"/>
    <w:rsid w:val="00847D23"/>
    <w:rsid w:val="0085027E"/>
    <w:rsid w:val="00851EF6"/>
    <w:rsid w:val="00852AB9"/>
    <w:rsid w:val="00853D98"/>
    <w:rsid w:val="00857E68"/>
    <w:rsid w:val="00865251"/>
    <w:rsid w:val="008717B5"/>
    <w:rsid w:val="00883B3F"/>
    <w:rsid w:val="008946EE"/>
    <w:rsid w:val="008A3AD5"/>
    <w:rsid w:val="008A4FBC"/>
    <w:rsid w:val="008B351A"/>
    <w:rsid w:val="008B6CF3"/>
    <w:rsid w:val="008C2F83"/>
    <w:rsid w:val="008C3B14"/>
    <w:rsid w:val="008E64FB"/>
    <w:rsid w:val="008E70E2"/>
    <w:rsid w:val="008E7FA1"/>
    <w:rsid w:val="008F0E87"/>
    <w:rsid w:val="009050F5"/>
    <w:rsid w:val="00907242"/>
    <w:rsid w:val="0090759B"/>
    <w:rsid w:val="009100C8"/>
    <w:rsid w:val="0091104F"/>
    <w:rsid w:val="009115A9"/>
    <w:rsid w:val="009141E3"/>
    <w:rsid w:val="0091441D"/>
    <w:rsid w:val="00914F27"/>
    <w:rsid w:val="009304AD"/>
    <w:rsid w:val="009330AA"/>
    <w:rsid w:val="0093569C"/>
    <w:rsid w:val="0093635A"/>
    <w:rsid w:val="009423AE"/>
    <w:rsid w:val="00943061"/>
    <w:rsid w:val="00944FED"/>
    <w:rsid w:val="009451D3"/>
    <w:rsid w:val="0094568E"/>
    <w:rsid w:val="009461E3"/>
    <w:rsid w:val="0094680F"/>
    <w:rsid w:val="009500A7"/>
    <w:rsid w:val="00950C22"/>
    <w:rsid w:val="00962088"/>
    <w:rsid w:val="0096333E"/>
    <w:rsid w:val="009633DA"/>
    <w:rsid w:val="009703CA"/>
    <w:rsid w:val="00971026"/>
    <w:rsid w:val="00974A5D"/>
    <w:rsid w:val="00981AE1"/>
    <w:rsid w:val="00982836"/>
    <w:rsid w:val="00982AD9"/>
    <w:rsid w:val="00982D20"/>
    <w:rsid w:val="009854C3"/>
    <w:rsid w:val="00990B64"/>
    <w:rsid w:val="009A03F8"/>
    <w:rsid w:val="009A32CF"/>
    <w:rsid w:val="009A5A99"/>
    <w:rsid w:val="009B31AE"/>
    <w:rsid w:val="009B6C3C"/>
    <w:rsid w:val="009C2662"/>
    <w:rsid w:val="009C315F"/>
    <w:rsid w:val="009C7D29"/>
    <w:rsid w:val="009D3032"/>
    <w:rsid w:val="009D7541"/>
    <w:rsid w:val="009F1718"/>
    <w:rsid w:val="009F3617"/>
    <w:rsid w:val="009F6329"/>
    <w:rsid w:val="009F6661"/>
    <w:rsid w:val="00A00398"/>
    <w:rsid w:val="00A02EE0"/>
    <w:rsid w:val="00A05428"/>
    <w:rsid w:val="00A101CE"/>
    <w:rsid w:val="00A12C22"/>
    <w:rsid w:val="00A12C40"/>
    <w:rsid w:val="00A140FE"/>
    <w:rsid w:val="00A14235"/>
    <w:rsid w:val="00A174B1"/>
    <w:rsid w:val="00A178D0"/>
    <w:rsid w:val="00A21F4E"/>
    <w:rsid w:val="00A230DA"/>
    <w:rsid w:val="00A275A9"/>
    <w:rsid w:val="00A33184"/>
    <w:rsid w:val="00A35AC9"/>
    <w:rsid w:val="00A35E5C"/>
    <w:rsid w:val="00A453DB"/>
    <w:rsid w:val="00A46104"/>
    <w:rsid w:val="00A47085"/>
    <w:rsid w:val="00A4772C"/>
    <w:rsid w:val="00A53052"/>
    <w:rsid w:val="00A53BC0"/>
    <w:rsid w:val="00A601A9"/>
    <w:rsid w:val="00A6053D"/>
    <w:rsid w:val="00A654F0"/>
    <w:rsid w:val="00A67B4F"/>
    <w:rsid w:val="00A730A9"/>
    <w:rsid w:val="00A74560"/>
    <w:rsid w:val="00A828DD"/>
    <w:rsid w:val="00A8317A"/>
    <w:rsid w:val="00A83743"/>
    <w:rsid w:val="00A92DA4"/>
    <w:rsid w:val="00A93BF0"/>
    <w:rsid w:val="00A9414E"/>
    <w:rsid w:val="00A947BF"/>
    <w:rsid w:val="00A954C5"/>
    <w:rsid w:val="00A97900"/>
    <w:rsid w:val="00AA1A3F"/>
    <w:rsid w:val="00AA2D17"/>
    <w:rsid w:val="00AA48D4"/>
    <w:rsid w:val="00AA57C1"/>
    <w:rsid w:val="00AA75A4"/>
    <w:rsid w:val="00AB33B9"/>
    <w:rsid w:val="00AB373E"/>
    <w:rsid w:val="00AB418A"/>
    <w:rsid w:val="00AB4EFA"/>
    <w:rsid w:val="00AB542D"/>
    <w:rsid w:val="00AB7DED"/>
    <w:rsid w:val="00AC4661"/>
    <w:rsid w:val="00AC4AC7"/>
    <w:rsid w:val="00AC4E51"/>
    <w:rsid w:val="00AC7726"/>
    <w:rsid w:val="00AD0D19"/>
    <w:rsid w:val="00AD4154"/>
    <w:rsid w:val="00AD7717"/>
    <w:rsid w:val="00AE1F61"/>
    <w:rsid w:val="00AE29EA"/>
    <w:rsid w:val="00AE7FFE"/>
    <w:rsid w:val="00AF239F"/>
    <w:rsid w:val="00AF3004"/>
    <w:rsid w:val="00AF31AE"/>
    <w:rsid w:val="00AF4ACA"/>
    <w:rsid w:val="00B00B5C"/>
    <w:rsid w:val="00B03A48"/>
    <w:rsid w:val="00B0452E"/>
    <w:rsid w:val="00B04DBA"/>
    <w:rsid w:val="00B052CE"/>
    <w:rsid w:val="00B1244F"/>
    <w:rsid w:val="00B1288E"/>
    <w:rsid w:val="00B14425"/>
    <w:rsid w:val="00B15734"/>
    <w:rsid w:val="00B25FC9"/>
    <w:rsid w:val="00B34915"/>
    <w:rsid w:val="00B34FFB"/>
    <w:rsid w:val="00B36157"/>
    <w:rsid w:val="00B4638C"/>
    <w:rsid w:val="00B51377"/>
    <w:rsid w:val="00B51B5B"/>
    <w:rsid w:val="00B6269C"/>
    <w:rsid w:val="00B64DDE"/>
    <w:rsid w:val="00B7091E"/>
    <w:rsid w:val="00B73FAC"/>
    <w:rsid w:val="00B74A0B"/>
    <w:rsid w:val="00B814F5"/>
    <w:rsid w:val="00B84AAB"/>
    <w:rsid w:val="00B872BD"/>
    <w:rsid w:val="00B87A42"/>
    <w:rsid w:val="00B91108"/>
    <w:rsid w:val="00B91CA8"/>
    <w:rsid w:val="00B95F44"/>
    <w:rsid w:val="00BA5EBB"/>
    <w:rsid w:val="00BB0528"/>
    <w:rsid w:val="00BB1E75"/>
    <w:rsid w:val="00BB58A1"/>
    <w:rsid w:val="00BB716C"/>
    <w:rsid w:val="00BC3358"/>
    <w:rsid w:val="00BC61D0"/>
    <w:rsid w:val="00BC7432"/>
    <w:rsid w:val="00BD2C57"/>
    <w:rsid w:val="00BD3C05"/>
    <w:rsid w:val="00BD5572"/>
    <w:rsid w:val="00BE270E"/>
    <w:rsid w:val="00BE3212"/>
    <w:rsid w:val="00BE4A0A"/>
    <w:rsid w:val="00BE523F"/>
    <w:rsid w:val="00BE5341"/>
    <w:rsid w:val="00BE7B95"/>
    <w:rsid w:val="00BF1769"/>
    <w:rsid w:val="00BF1861"/>
    <w:rsid w:val="00BF4D22"/>
    <w:rsid w:val="00BF7F98"/>
    <w:rsid w:val="00C04900"/>
    <w:rsid w:val="00C04B12"/>
    <w:rsid w:val="00C07668"/>
    <w:rsid w:val="00C07E0B"/>
    <w:rsid w:val="00C12057"/>
    <w:rsid w:val="00C12F5D"/>
    <w:rsid w:val="00C26613"/>
    <w:rsid w:val="00C31585"/>
    <w:rsid w:val="00C40560"/>
    <w:rsid w:val="00C43F2D"/>
    <w:rsid w:val="00C440D1"/>
    <w:rsid w:val="00C5396D"/>
    <w:rsid w:val="00C555A9"/>
    <w:rsid w:val="00C556C2"/>
    <w:rsid w:val="00C564BF"/>
    <w:rsid w:val="00C610F9"/>
    <w:rsid w:val="00C6191F"/>
    <w:rsid w:val="00C61F8C"/>
    <w:rsid w:val="00C63757"/>
    <w:rsid w:val="00C707AD"/>
    <w:rsid w:val="00C74B4B"/>
    <w:rsid w:val="00C82220"/>
    <w:rsid w:val="00C84838"/>
    <w:rsid w:val="00C903C0"/>
    <w:rsid w:val="00C93561"/>
    <w:rsid w:val="00C93711"/>
    <w:rsid w:val="00C9455B"/>
    <w:rsid w:val="00C95DF0"/>
    <w:rsid w:val="00C973BA"/>
    <w:rsid w:val="00CA2D8F"/>
    <w:rsid w:val="00CA2F34"/>
    <w:rsid w:val="00CA610F"/>
    <w:rsid w:val="00CB05AF"/>
    <w:rsid w:val="00CB1F2A"/>
    <w:rsid w:val="00CB49D9"/>
    <w:rsid w:val="00CB616D"/>
    <w:rsid w:val="00CB7D2E"/>
    <w:rsid w:val="00CC05CC"/>
    <w:rsid w:val="00CC2AA4"/>
    <w:rsid w:val="00CC2F15"/>
    <w:rsid w:val="00CC31D6"/>
    <w:rsid w:val="00CD0921"/>
    <w:rsid w:val="00CD41D3"/>
    <w:rsid w:val="00CD4C7B"/>
    <w:rsid w:val="00CD7219"/>
    <w:rsid w:val="00CE208B"/>
    <w:rsid w:val="00CE2314"/>
    <w:rsid w:val="00CE33CA"/>
    <w:rsid w:val="00CE72C8"/>
    <w:rsid w:val="00CF0B30"/>
    <w:rsid w:val="00CF38C3"/>
    <w:rsid w:val="00CF6633"/>
    <w:rsid w:val="00D03EED"/>
    <w:rsid w:val="00D04E6D"/>
    <w:rsid w:val="00D060F0"/>
    <w:rsid w:val="00D07B73"/>
    <w:rsid w:val="00D07D48"/>
    <w:rsid w:val="00D10265"/>
    <w:rsid w:val="00D139B6"/>
    <w:rsid w:val="00D14FAC"/>
    <w:rsid w:val="00D15228"/>
    <w:rsid w:val="00D160B5"/>
    <w:rsid w:val="00D17ABB"/>
    <w:rsid w:val="00D202F4"/>
    <w:rsid w:val="00D2039F"/>
    <w:rsid w:val="00D20786"/>
    <w:rsid w:val="00D242B5"/>
    <w:rsid w:val="00D325BE"/>
    <w:rsid w:val="00D33107"/>
    <w:rsid w:val="00D41459"/>
    <w:rsid w:val="00D417B6"/>
    <w:rsid w:val="00D45ACA"/>
    <w:rsid w:val="00D47511"/>
    <w:rsid w:val="00D52F93"/>
    <w:rsid w:val="00D53065"/>
    <w:rsid w:val="00D53277"/>
    <w:rsid w:val="00D54DF6"/>
    <w:rsid w:val="00D65E59"/>
    <w:rsid w:val="00D76841"/>
    <w:rsid w:val="00D77C73"/>
    <w:rsid w:val="00D94838"/>
    <w:rsid w:val="00D96A8D"/>
    <w:rsid w:val="00DA6EE0"/>
    <w:rsid w:val="00DB35E2"/>
    <w:rsid w:val="00DB7643"/>
    <w:rsid w:val="00DC1CA1"/>
    <w:rsid w:val="00DC2B04"/>
    <w:rsid w:val="00DD0412"/>
    <w:rsid w:val="00DD5F02"/>
    <w:rsid w:val="00DD6898"/>
    <w:rsid w:val="00DD7733"/>
    <w:rsid w:val="00DE06FF"/>
    <w:rsid w:val="00DE08EB"/>
    <w:rsid w:val="00DE3E95"/>
    <w:rsid w:val="00DE6FB8"/>
    <w:rsid w:val="00DF342B"/>
    <w:rsid w:val="00E0201A"/>
    <w:rsid w:val="00E0209E"/>
    <w:rsid w:val="00E04D0E"/>
    <w:rsid w:val="00E06035"/>
    <w:rsid w:val="00E115E1"/>
    <w:rsid w:val="00E13342"/>
    <w:rsid w:val="00E14392"/>
    <w:rsid w:val="00E23E1A"/>
    <w:rsid w:val="00E26789"/>
    <w:rsid w:val="00E31503"/>
    <w:rsid w:val="00E32E22"/>
    <w:rsid w:val="00E34013"/>
    <w:rsid w:val="00E3691B"/>
    <w:rsid w:val="00E36D40"/>
    <w:rsid w:val="00E3702B"/>
    <w:rsid w:val="00E42354"/>
    <w:rsid w:val="00E43481"/>
    <w:rsid w:val="00E46104"/>
    <w:rsid w:val="00E47D84"/>
    <w:rsid w:val="00E503B8"/>
    <w:rsid w:val="00E561F9"/>
    <w:rsid w:val="00E571AC"/>
    <w:rsid w:val="00E617E7"/>
    <w:rsid w:val="00E63726"/>
    <w:rsid w:val="00E65C17"/>
    <w:rsid w:val="00E66B56"/>
    <w:rsid w:val="00E6786F"/>
    <w:rsid w:val="00E71B3B"/>
    <w:rsid w:val="00E736CE"/>
    <w:rsid w:val="00E74140"/>
    <w:rsid w:val="00E746C9"/>
    <w:rsid w:val="00E84684"/>
    <w:rsid w:val="00E848B2"/>
    <w:rsid w:val="00E86090"/>
    <w:rsid w:val="00E905E6"/>
    <w:rsid w:val="00E94117"/>
    <w:rsid w:val="00EA5124"/>
    <w:rsid w:val="00EA538D"/>
    <w:rsid w:val="00EA5AE3"/>
    <w:rsid w:val="00EB5738"/>
    <w:rsid w:val="00EB580B"/>
    <w:rsid w:val="00EB5841"/>
    <w:rsid w:val="00EB5B7D"/>
    <w:rsid w:val="00EC25D1"/>
    <w:rsid w:val="00EC2AA6"/>
    <w:rsid w:val="00EC2F20"/>
    <w:rsid w:val="00EC4DDA"/>
    <w:rsid w:val="00EC7894"/>
    <w:rsid w:val="00ED2E06"/>
    <w:rsid w:val="00EE6469"/>
    <w:rsid w:val="00EF46AC"/>
    <w:rsid w:val="00F01988"/>
    <w:rsid w:val="00F047C1"/>
    <w:rsid w:val="00F05168"/>
    <w:rsid w:val="00F12208"/>
    <w:rsid w:val="00F12638"/>
    <w:rsid w:val="00F153CE"/>
    <w:rsid w:val="00F15942"/>
    <w:rsid w:val="00F160CD"/>
    <w:rsid w:val="00F22234"/>
    <w:rsid w:val="00F23FEB"/>
    <w:rsid w:val="00F24FD3"/>
    <w:rsid w:val="00F36445"/>
    <w:rsid w:val="00F37615"/>
    <w:rsid w:val="00F42774"/>
    <w:rsid w:val="00F43370"/>
    <w:rsid w:val="00F44DB3"/>
    <w:rsid w:val="00F45D39"/>
    <w:rsid w:val="00F462C8"/>
    <w:rsid w:val="00F475BA"/>
    <w:rsid w:val="00F57D37"/>
    <w:rsid w:val="00F6192D"/>
    <w:rsid w:val="00F6555C"/>
    <w:rsid w:val="00F66A1A"/>
    <w:rsid w:val="00F75684"/>
    <w:rsid w:val="00F80428"/>
    <w:rsid w:val="00F805D1"/>
    <w:rsid w:val="00F86042"/>
    <w:rsid w:val="00F94CB4"/>
    <w:rsid w:val="00F969E0"/>
    <w:rsid w:val="00FA0299"/>
    <w:rsid w:val="00FA181F"/>
    <w:rsid w:val="00FA1F89"/>
    <w:rsid w:val="00FA633D"/>
    <w:rsid w:val="00FA6ED3"/>
    <w:rsid w:val="00FA7CAB"/>
    <w:rsid w:val="00FA7CE0"/>
    <w:rsid w:val="00FB1818"/>
    <w:rsid w:val="00FB1C79"/>
    <w:rsid w:val="00FC3B6A"/>
    <w:rsid w:val="00FD33C7"/>
    <w:rsid w:val="00FD3D90"/>
    <w:rsid w:val="00FD7F42"/>
    <w:rsid w:val="00FE0305"/>
    <w:rsid w:val="00FE0444"/>
    <w:rsid w:val="00FE25AE"/>
    <w:rsid w:val="00FE74D0"/>
    <w:rsid w:val="00FF03C6"/>
    <w:rsid w:val="00FF3722"/>
    <w:rsid w:val="00FF420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A1"/>
    <w:pPr>
      <w:tabs>
        <w:tab w:val="left" w:pos="454"/>
        <w:tab w:val="left" w:pos="907"/>
        <w:tab w:val="left" w:pos="1361"/>
        <w:tab w:val="left" w:pos="1814"/>
        <w:tab w:val="left" w:pos="2268"/>
      </w:tabs>
      <w:spacing w:before="120" w:after="120" w:line="270" w:lineRule="exact"/>
    </w:pPr>
    <w:rPr>
      <w:rFonts w:ascii="Arial" w:hAnsi="Arial"/>
      <w:color w:val="000000" w:themeColor="text1"/>
      <w:lang w:val="en-IE"/>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2D1995"/>
    <w:pPr>
      <w:keepNext/>
      <w:keepLines/>
      <w:spacing w:after="160" w:line="240" w:lineRule="auto"/>
      <w:contextualSpacing/>
      <w:outlineLvl w:val="1"/>
    </w:pPr>
    <w:rPr>
      <w:rFonts w:eastAsiaTheme="majorEastAsia" w:cstheme="majorBidi"/>
      <w:b/>
      <w:bCs/>
      <w:color w:val="004D44"/>
      <w:sz w:val="24"/>
      <w:szCs w:val="24"/>
    </w:rPr>
  </w:style>
  <w:style w:type="paragraph" w:styleId="Heading3">
    <w:name w:val="heading 3"/>
    <w:basedOn w:val="Normal"/>
    <w:next w:val="Normal"/>
    <w:link w:val="Heading3Char"/>
    <w:uiPriority w:val="9"/>
    <w:unhideWhenUsed/>
    <w:qFormat/>
    <w:rsid w:val="002D1995"/>
    <w:pPr>
      <w:jc w:val="both"/>
      <w:outlineLvl w:val="2"/>
    </w:pPr>
    <w:rPr>
      <w:color w:val="00A685"/>
      <w:u w:val="single"/>
    </w:rPr>
  </w:style>
  <w:style w:type="paragraph" w:styleId="Heading4">
    <w:name w:val="heading 4"/>
    <w:basedOn w:val="Normal"/>
    <w:next w:val="Normal"/>
    <w:link w:val="Heading4Char"/>
    <w:uiPriority w:val="9"/>
    <w:unhideWhenUsed/>
    <w:qFormat/>
    <w:rsid w:val="001B3A26"/>
    <w:pPr>
      <w:keepNext/>
      <w:keepLines/>
      <w:spacing w:line="240" w:lineRule="auto"/>
      <w:contextualSpacing/>
      <w:outlineLvl w:val="3"/>
    </w:pPr>
    <w:rPr>
      <w:rFonts w:eastAsiaTheme="majorEastAsia" w:cstheme="majorBidi"/>
      <w:b/>
      <w:iCs/>
      <w:color w:val="008872"/>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2D1995"/>
    <w:rPr>
      <w:rFonts w:ascii="Arial" w:eastAsiaTheme="majorEastAsia" w:hAnsi="Arial" w:cstheme="majorBidi"/>
      <w:b/>
      <w:bCs/>
      <w:color w:val="004D44"/>
      <w:sz w:val="24"/>
      <w:szCs w:val="24"/>
    </w:rPr>
  </w:style>
  <w:style w:type="paragraph" w:styleId="ListBullet">
    <w:name w:val="List Bullet"/>
    <w:basedOn w:val="Normal"/>
    <w:uiPriority w:val="10"/>
    <w:qFormat/>
    <w:rsid w:val="009854C3"/>
    <w:pPr>
      <w:numPr>
        <w:numId w:val="2"/>
      </w:numPr>
      <w:tabs>
        <w:tab w:val="clear" w:pos="454"/>
      </w:tabs>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2D1995"/>
    <w:rPr>
      <w:rFonts w:ascii="Arial" w:hAnsi="Arial"/>
      <w:color w:val="00A685"/>
      <w:u w:val="single"/>
    </w:rPr>
  </w:style>
  <w:style w:type="character" w:customStyle="1" w:styleId="Heading4Char">
    <w:name w:val="Heading 4 Char"/>
    <w:basedOn w:val="DefaultParagraphFont"/>
    <w:link w:val="Heading4"/>
    <w:uiPriority w:val="9"/>
    <w:rsid w:val="001B3A26"/>
    <w:rPr>
      <w:rFonts w:ascii="Arial" w:eastAsiaTheme="majorEastAsia" w:hAnsi="Arial" w:cstheme="majorBidi"/>
      <w:b/>
      <w:iCs/>
      <w:color w:val="008872"/>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9854C3"/>
    <w:pPr>
      <w:tabs>
        <w:tab w:val="clear" w:pos="454"/>
        <w:tab w:val="clear" w:pos="907"/>
        <w:tab w:val="clear" w:pos="1361"/>
        <w:tab w:val="clear" w:pos="1814"/>
        <w:tab w:val="clear" w:pos="2268"/>
      </w:tabs>
      <w:spacing w:after="160" w:line="259" w:lineRule="auto"/>
      <w:ind w:left="720"/>
      <w:contextualSpacing/>
    </w:pPr>
    <w:rPr>
      <w:rFonts w:asciiTheme="minorHAnsi" w:hAnsiTheme="minorHAnsi"/>
      <w:color w:val="auto"/>
      <w:lang w:eastAsia="en-US"/>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9854C3"/>
    <w:rPr>
      <w:color w:val="auto"/>
      <w:lang w:val="en-IE" w:eastAsia="en-US"/>
    </w:rPr>
  </w:style>
  <w:style w:type="paragraph" w:customStyle="1" w:styleId="Default">
    <w:name w:val="Default"/>
    <w:rsid w:val="009854C3"/>
    <w:pPr>
      <w:autoSpaceDE w:val="0"/>
      <w:autoSpaceDN w:val="0"/>
      <w:adjustRightInd w:val="0"/>
      <w:spacing w:after="0" w:line="240" w:lineRule="auto"/>
    </w:pPr>
    <w:rPr>
      <w:rFonts w:ascii="Lato" w:hAnsi="Lato" w:cs="Lato"/>
      <w:color w:val="000000"/>
      <w:sz w:val="24"/>
      <w:szCs w:val="24"/>
      <w:lang w:val="en-IE" w:eastAsia="en-US"/>
    </w:rPr>
  </w:style>
  <w:style w:type="character" w:styleId="CommentReference">
    <w:name w:val="annotation reference"/>
    <w:basedOn w:val="DefaultParagraphFont"/>
    <w:uiPriority w:val="99"/>
    <w:semiHidden/>
    <w:unhideWhenUsed/>
    <w:rsid w:val="002D1995"/>
    <w:rPr>
      <w:sz w:val="16"/>
      <w:szCs w:val="16"/>
    </w:rPr>
  </w:style>
  <w:style w:type="paragraph" w:styleId="CommentText">
    <w:name w:val="annotation text"/>
    <w:basedOn w:val="Normal"/>
    <w:link w:val="CommentTextChar"/>
    <w:uiPriority w:val="99"/>
    <w:unhideWhenUsed/>
    <w:rsid w:val="002D1995"/>
    <w:pPr>
      <w:spacing w:line="240" w:lineRule="auto"/>
    </w:pPr>
    <w:rPr>
      <w:sz w:val="20"/>
      <w:szCs w:val="20"/>
    </w:rPr>
  </w:style>
  <w:style w:type="character" w:customStyle="1" w:styleId="CommentTextChar">
    <w:name w:val="Comment Text Char"/>
    <w:basedOn w:val="DefaultParagraphFont"/>
    <w:link w:val="CommentText"/>
    <w:uiPriority w:val="99"/>
    <w:rsid w:val="002D199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D1995"/>
    <w:rPr>
      <w:b/>
      <w:bCs/>
    </w:rPr>
  </w:style>
  <w:style w:type="character" w:customStyle="1" w:styleId="CommentSubjectChar">
    <w:name w:val="Comment Subject Char"/>
    <w:basedOn w:val="CommentTextChar"/>
    <w:link w:val="CommentSubject"/>
    <w:uiPriority w:val="99"/>
    <w:semiHidden/>
    <w:rsid w:val="002D1995"/>
    <w:rPr>
      <w:rFonts w:ascii="Arial" w:hAnsi="Arial"/>
      <w:b/>
      <w:bCs/>
      <w:color w:val="000000" w:themeColor="text1"/>
      <w:sz w:val="20"/>
      <w:szCs w:val="20"/>
    </w:rPr>
  </w:style>
  <w:style w:type="paragraph" w:styleId="Revision">
    <w:name w:val="Revision"/>
    <w:hidden/>
    <w:uiPriority w:val="99"/>
    <w:semiHidden/>
    <w:rsid w:val="002D1995"/>
    <w:pPr>
      <w:spacing w:after="0" w:line="240" w:lineRule="auto"/>
    </w:pPr>
    <w:rPr>
      <w:rFonts w:ascii="Arial" w:hAnsi="Arial"/>
      <w:color w:val="000000" w:themeColor="text1"/>
      <w:sz w:val="21"/>
    </w:rPr>
  </w:style>
  <w:style w:type="paragraph" w:styleId="BalloonText">
    <w:name w:val="Balloon Text"/>
    <w:basedOn w:val="Normal"/>
    <w:link w:val="BalloonTextChar"/>
    <w:uiPriority w:val="99"/>
    <w:semiHidden/>
    <w:unhideWhenUsed/>
    <w:rsid w:val="002D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95"/>
    <w:rPr>
      <w:rFonts w:ascii="Segoe UI" w:hAnsi="Segoe UI" w:cs="Segoe UI"/>
      <w:color w:val="000000" w:themeColor="text1"/>
      <w:sz w:val="18"/>
      <w:szCs w:val="18"/>
    </w:rPr>
  </w:style>
  <w:style w:type="paragraph" w:styleId="EndnoteText">
    <w:name w:val="endnote text"/>
    <w:basedOn w:val="Normal"/>
    <w:link w:val="EndnoteTextChar"/>
    <w:uiPriority w:val="99"/>
    <w:semiHidden/>
    <w:unhideWhenUsed/>
    <w:rsid w:val="00853D9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3D98"/>
    <w:rPr>
      <w:rFonts w:ascii="Arial" w:hAnsi="Arial"/>
      <w:color w:val="000000" w:themeColor="text1"/>
      <w:sz w:val="20"/>
      <w:szCs w:val="20"/>
    </w:rPr>
  </w:style>
  <w:style w:type="character" w:styleId="EndnoteReference">
    <w:name w:val="endnote reference"/>
    <w:basedOn w:val="DefaultParagraphFont"/>
    <w:uiPriority w:val="99"/>
    <w:semiHidden/>
    <w:unhideWhenUsed/>
    <w:rsid w:val="00853D98"/>
    <w:rPr>
      <w:vertAlign w:val="superscript"/>
    </w:rPr>
  </w:style>
  <w:style w:type="table" w:customStyle="1" w:styleId="TableGrid6">
    <w:name w:val="Table Grid6"/>
    <w:basedOn w:val="TableNormal"/>
    <w:next w:val="TableGrid"/>
    <w:uiPriority w:val="39"/>
    <w:rsid w:val="005D351B"/>
    <w:pPr>
      <w:spacing w:after="0" w:line="240" w:lineRule="auto"/>
    </w:pPr>
    <w:rPr>
      <w:rFonts w:eastAsia="DengXian" w:cs="Arial"/>
      <w:lang w:val="en-I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C7C65"/>
    <w:pPr>
      <w:spacing w:after="0" w:line="240" w:lineRule="auto"/>
    </w:pPr>
    <w:rPr>
      <w:rFonts w:eastAsia="DengXian" w:cs="Arial"/>
      <w:lang w:val="en-I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7F42"/>
    <w:pPr>
      <w:spacing w:after="0" w:line="240" w:lineRule="auto"/>
    </w:pPr>
    <w:rPr>
      <w:rFonts w:eastAsia="DengXian"/>
      <w:color w:val="auto"/>
      <w:lang w:val="en-I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A7840"/>
    <w:rPr>
      <w:color w:val="605E5C"/>
      <w:shd w:val="clear" w:color="auto" w:fill="E1DFDD"/>
    </w:rPr>
  </w:style>
  <w:style w:type="character" w:customStyle="1" w:styleId="A3">
    <w:name w:val="A3"/>
    <w:uiPriority w:val="99"/>
    <w:rsid w:val="000A34C9"/>
    <w:rPr>
      <w:rFonts w:cs="Gill Sans MT"/>
      <w:color w:val="000000"/>
      <w:sz w:val="28"/>
      <w:szCs w:val="28"/>
    </w:rPr>
  </w:style>
  <w:style w:type="paragraph" w:customStyle="1" w:styleId="paragraph">
    <w:name w:val="paragraph"/>
    <w:basedOn w:val="Normal"/>
    <w:rsid w:val="00CD7219"/>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GB" w:eastAsia="zh-CN"/>
    </w:rPr>
  </w:style>
  <w:style w:type="character" w:customStyle="1" w:styleId="normaltextrun">
    <w:name w:val="normaltextrun"/>
    <w:basedOn w:val="DefaultParagraphFont"/>
    <w:rsid w:val="00CD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347">
      <w:bodyDiv w:val="1"/>
      <w:marLeft w:val="0"/>
      <w:marRight w:val="0"/>
      <w:marTop w:val="0"/>
      <w:marBottom w:val="0"/>
      <w:divBdr>
        <w:top w:val="none" w:sz="0" w:space="0" w:color="auto"/>
        <w:left w:val="none" w:sz="0" w:space="0" w:color="auto"/>
        <w:bottom w:val="none" w:sz="0" w:space="0" w:color="auto"/>
        <w:right w:val="none" w:sz="0" w:space="0" w:color="auto"/>
      </w:divBdr>
    </w:div>
    <w:div w:id="61293348">
      <w:bodyDiv w:val="1"/>
      <w:marLeft w:val="0"/>
      <w:marRight w:val="0"/>
      <w:marTop w:val="0"/>
      <w:marBottom w:val="0"/>
      <w:divBdr>
        <w:top w:val="none" w:sz="0" w:space="0" w:color="auto"/>
        <w:left w:val="none" w:sz="0" w:space="0" w:color="auto"/>
        <w:bottom w:val="none" w:sz="0" w:space="0" w:color="auto"/>
        <w:right w:val="none" w:sz="0" w:space="0" w:color="auto"/>
      </w:divBdr>
    </w:div>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39684384">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277374179">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49203246">
      <w:bodyDiv w:val="1"/>
      <w:marLeft w:val="0"/>
      <w:marRight w:val="0"/>
      <w:marTop w:val="0"/>
      <w:marBottom w:val="0"/>
      <w:divBdr>
        <w:top w:val="none" w:sz="0" w:space="0" w:color="auto"/>
        <w:left w:val="none" w:sz="0" w:space="0" w:color="auto"/>
        <w:bottom w:val="none" w:sz="0" w:space="0" w:color="auto"/>
        <w:right w:val="none" w:sz="0" w:space="0" w:color="auto"/>
      </w:divBdr>
    </w:div>
    <w:div w:id="472480056">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689719927">
      <w:bodyDiv w:val="1"/>
      <w:marLeft w:val="0"/>
      <w:marRight w:val="0"/>
      <w:marTop w:val="0"/>
      <w:marBottom w:val="0"/>
      <w:divBdr>
        <w:top w:val="none" w:sz="0" w:space="0" w:color="auto"/>
        <w:left w:val="none" w:sz="0" w:space="0" w:color="auto"/>
        <w:bottom w:val="none" w:sz="0" w:space="0" w:color="auto"/>
        <w:right w:val="none" w:sz="0" w:space="0" w:color="auto"/>
      </w:divBdr>
    </w:div>
    <w:div w:id="879321212">
      <w:bodyDiv w:val="1"/>
      <w:marLeft w:val="0"/>
      <w:marRight w:val="0"/>
      <w:marTop w:val="0"/>
      <w:marBottom w:val="0"/>
      <w:divBdr>
        <w:top w:val="none" w:sz="0" w:space="0" w:color="auto"/>
        <w:left w:val="none" w:sz="0" w:space="0" w:color="auto"/>
        <w:bottom w:val="none" w:sz="0" w:space="0" w:color="auto"/>
        <w:right w:val="none" w:sz="0" w:space="0" w:color="auto"/>
      </w:divBdr>
    </w:div>
    <w:div w:id="899709665">
      <w:bodyDiv w:val="1"/>
      <w:marLeft w:val="0"/>
      <w:marRight w:val="0"/>
      <w:marTop w:val="0"/>
      <w:marBottom w:val="0"/>
      <w:divBdr>
        <w:top w:val="none" w:sz="0" w:space="0" w:color="auto"/>
        <w:left w:val="none" w:sz="0" w:space="0" w:color="auto"/>
        <w:bottom w:val="none" w:sz="0" w:space="0" w:color="auto"/>
        <w:right w:val="none" w:sz="0" w:space="0" w:color="auto"/>
      </w:divBdr>
    </w:div>
    <w:div w:id="1002313342">
      <w:bodyDiv w:val="1"/>
      <w:marLeft w:val="0"/>
      <w:marRight w:val="0"/>
      <w:marTop w:val="0"/>
      <w:marBottom w:val="0"/>
      <w:divBdr>
        <w:top w:val="none" w:sz="0" w:space="0" w:color="auto"/>
        <w:left w:val="none" w:sz="0" w:space="0" w:color="auto"/>
        <w:bottom w:val="none" w:sz="0" w:space="0" w:color="auto"/>
        <w:right w:val="none" w:sz="0" w:space="0" w:color="auto"/>
      </w:divBdr>
    </w:div>
    <w:div w:id="1062168920">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84786684">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29440453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519662076">
      <w:bodyDiv w:val="1"/>
      <w:marLeft w:val="0"/>
      <w:marRight w:val="0"/>
      <w:marTop w:val="0"/>
      <w:marBottom w:val="0"/>
      <w:divBdr>
        <w:top w:val="none" w:sz="0" w:space="0" w:color="auto"/>
        <w:left w:val="none" w:sz="0" w:space="0" w:color="auto"/>
        <w:bottom w:val="none" w:sz="0" w:space="0" w:color="auto"/>
        <w:right w:val="none" w:sz="0" w:space="0" w:color="auto"/>
      </w:divBdr>
    </w:div>
    <w:div w:id="1529641403">
      <w:bodyDiv w:val="1"/>
      <w:marLeft w:val="0"/>
      <w:marRight w:val="0"/>
      <w:marTop w:val="0"/>
      <w:marBottom w:val="0"/>
      <w:divBdr>
        <w:top w:val="none" w:sz="0" w:space="0" w:color="auto"/>
        <w:left w:val="none" w:sz="0" w:space="0" w:color="auto"/>
        <w:bottom w:val="none" w:sz="0" w:space="0" w:color="auto"/>
        <w:right w:val="none" w:sz="0" w:space="0" w:color="auto"/>
      </w:divBdr>
    </w:div>
    <w:div w:id="1551378805">
      <w:bodyDiv w:val="1"/>
      <w:marLeft w:val="0"/>
      <w:marRight w:val="0"/>
      <w:marTop w:val="0"/>
      <w:marBottom w:val="0"/>
      <w:divBdr>
        <w:top w:val="none" w:sz="0" w:space="0" w:color="auto"/>
        <w:left w:val="none" w:sz="0" w:space="0" w:color="auto"/>
        <w:bottom w:val="none" w:sz="0" w:space="0" w:color="auto"/>
        <w:right w:val="none" w:sz="0" w:space="0" w:color="auto"/>
      </w:divBdr>
    </w:div>
    <w:div w:id="1614702046">
      <w:bodyDiv w:val="1"/>
      <w:marLeft w:val="0"/>
      <w:marRight w:val="0"/>
      <w:marTop w:val="0"/>
      <w:marBottom w:val="0"/>
      <w:divBdr>
        <w:top w:val="none" w:sz="0" w:space="0" w:color="auto"/>
        <w:left w:val="none" w:sz="0" w:space="0" w:color="auto"/>
        <w:bottom w:val="none" w:sz="0" w:space="0" w:color="auto"/>
        <w:right w:val="none" w:sz="0" w:space="0" w:color="auto"/>
      </w:divBdr>
    </w:div>
    <w:div w:id="1683894850">
      <w:bodyDiv w:val="1"/>
      <w:marLeft w:val="0"/>
      <w:marRight w:val="0"/>
      <w:marTop w:val="0"/>
      <w:marBottom w:val="0"/>
      <w:divBdr>
        <w:top w:val="none" w:sz="0" w:space="0" w:color="auto"/>
        <w:left w:val="none" w:sz="0" w:space="0" w:color="auto"/>
        <w:bottom w:val="none" w:sz="0" w:space="0" w:color="auto"/>
        <w:right w:val="none" w:sz="0" w:space="0" w:color="auto"/>
      </w:divBdr>
    </w:div>
    <w:div w:id="1774782851">
      <w:bodyDiv w:val="1"/>
      <w:marLeft w:val="0"/>
      <w:marRight w:val="0"/>
      <w:marTop w:val="0"/>
      <w:marBottom w:val="0"/>
      <w:divBdr>
        <w:top w:val="none" w:sz="0" w:space="0" w:color="auto"/>
        <w:left w:val="none" w:sz="0" w:space="0" w:color="auto"/>
        <w:bottom w:val="none" w:sz="0" w:space="0" w:color="auto"/>
        <w:right w:val="none" w:sz="0" w:space="0" w:color="auto"/>
      </w:divBdr>
    </w:div>
    <w:div w:id="1811822024">
      <w:bodyDiv w:val="1"/>
      <w:marLeft w:val="0"/>
      <w:marRight w:val="0"/>
      <w:marTop w:val="0"/>
      <w:marBottom w:val="0"/>
      <w:divBdr>
        <w:top w:val="none" w:sz="0" w:space="0" w:color="auto"/>
        <w:left w:val="none" w:sz="0" w:space="0" w:color="auto"/>
        <w:bottom w:val="none" w:sz="0" w:space="0" w:color="auto"/>
        <w:right w:val="none" w:sz="0" w:space="0" w:color="auto"/>
      </w:divBdr>
    </w:div>
    <w:div w:id="1894386567">
      <w:bodyDiv w:val="1"/>
      <w:marLeft w:val="0"/>
      <w:marRight w:val="0"/>
      <w:marTop w:val="0"/>
      <w:marBottom w:val="0"/>
      <w:divBdr>
        <w:top w:val="none" w:sz="0" w:space="0" w:color="auto"/>
        <w:left w:val="none" w:sz="0" w:space="0" w:color="auto"/>
        <w:bottom w:val="none" w:sz="0" w:space="0" w:color="auto"/>
        <w:right w:val="none" w:sz="0" w:space="0" w:color="auto"/>
      </w:divBdr>
    </w:div>
    <w:div w:id="1941833658">
      <w:bodyDiv w:val="1"/>
      <w:marLeft w:val="0"/>
      <w:marRight w:val="0"/>
      <w:marTop w:val="0"/>
      <w:marBottom w:val="0"/>
      <w:divBdr>
        <w:top w:val="none" w:sz="0" w:space="0" w:color="auto"/>
        <w:left w:val="none" w:sz="0" w:space="0" w:color="auto"/>
        <w:bottom w:val="none" w:sz="0" w:space="0" w:color="auto"/>
        <w:right w:val="none" w:sz="0" w:space="0" w:color="auto"/>
      </w:divBdr>
    </w:div>
    <w:div w:id="19549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e/en/campaigns/lets-play-ireland/" TargetMode="External"/><Relationship Id="rId18" Type="http://schemas.openxmlformats.org/officeDocument/2006/relationships/hyperlink" Target="https://curriculumonline.ie/getmedia/3ac44a69-57f9-49ea-80db-ebec76831111/PLC-Support-Materials_All-Strands-Final.pdf" TargetMode="External"/><Relationship Id="rId26" Type="http://schemas.openxmlformats.org/officeDocument/2006/relationships/hyperlink" Target="https://activeschoolflag.ie/index.php/resources/%20." TargetMode="External"/><Relationship Id="rId39" Type="http://schemas.openxmlformats.org/officeDocument/2006/relationships/hyperlink" Target="https://www.curriculumonline.ie/Primary/Curriculum-Areas/Mathematics/" TargetMode="External"/><Relationship Id="rId21" Type="http://schemas.openxmlformats.org/officeDocument/2006/relationships/hyperlink" Target="https://www.scoilnet.ie/primary/theme-pages/sphe/" TargetMode="External"/><Relationship Id="rId34" Type="http://schemas.openxmlformats.org/officeDocument/2006/relationships/hyperlink" Target="https://www.curriculumonline.ie/getmedia/bc76d064-68ec-4aa6-ab63-5a2cf1205a25/OLRW_CLIL_1.pdf%25" TargetMode="External"/><Relationship Id="rId42" Type="http://schemas.openxmlformats.org/officeDocument/2006/relationships/hyperlink" Target="https://www.education.ie/en/Schools-Colleges/Information/continuity-of-schooling/continuity-of-schooling.html" TargetMode="External"/><Relationship Id="rId47" Type="http://schemas.openxmlformats.org/officeDocument/2006/relationships/hyperlink" Target="http://www.scoilnet.ie" TargetMode="External"/><Relationship Id="rId50" Type="http://schemas.openxmlformats.org/officeDocument/2006/relationships/hyperlink" Target="http://www.cogg.ie" TargetMode="External"/><Relationship Id="rId55" Type="http://schemas.openxmlformats.org/officeDocument/2006/relationships/footer" Target="footer2.xm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ie/ga/foilsiuchan/leargas/" TargetMode="External"/><Relationship Id="rId29" Type="http://schemas.openxmlformats.org/officeDocument/2006/relationships/hyperlink" Target="http://www.pdst.ie" TargetMode="External"/><Relationship Id="rId11" Type="http://schemas.openxmlformats.org/officeDocument/2006/relationships/hyperlink" Target="https://curriculumonline.ie/getmedia/3ac44a69-57f9-49ea-80db-ebec76831111/PLC-Support-Materials_All-Strands-Final.pdf" TargetMode="External"/><Relationship Id="rId24" Type="http://schemas.openxmlformats.org/officeDocument/2006/relationships/hyperlink" Target="https://www.pdst.ie/sites/default/files/PDST%20Busy%20Bodies%20Workbook_Final.pdf" TargetMode="External"/><Relationship Id="rId32" Type="http://schemas.openxmlformats.org/officeDocument/2006/relationships/hyperlink" Target="http://www.cogg.ie" TargetMode="External"/><Relationship Id="rId37" Type="http://schemas.openxmlformats.org/officeDocument/2006/relationships/hyperlink" Target="https://curriculumonline.ie/getmedia/c81ff35c-04d4-4b61-8c1e-e2ce28629577/PLC-Support-Materials_All-Strands-GAE-Final.pdf?ext=.pdf" TargetMode="External"/><Relationship Id="rId40" Type="http://schemas.openxmlformats.org/officeDocument/2006/relationships/hyperlink" Target="https://pdst.ie/PrimarySTEM" TargetMode="External"/><Relationship Id="rId45" Type="http://schemas.openxmlformats.org/officeDocument/2006/relationships/hyperlink" Target="https://www.pdst.ie/primary/leadership/leadingcontinuity"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pdst.ie/primary/healthwellbeing/distancelearning" TargetMode="External"/><Relationship Id="rId14" Type="http://schemas.openxmlformats.org/officeDocument/2006/relationships/hyperlink" Target="https://www.education.ie/en/Schools-Colleges/Services/National-Educational-Psychological-Service-NEPS-/guidance-transitioning-pre-school-to-primary-school.pdf" TargetMode="External"/><Relationship Id="rId22" Type="http://schemas.openxmlformats.org/officeDocument/2006/relationships/hyperlink" Target="https://www.curriculumonline.ie/Primary/Curriculum-Areas/Social-Personal-and-Health-Education-Curriculum/" TargetMode="External"/><Relationship Id="rId27" Type="http://schemas.openxmlformats.org/officeDocument/2006/relationships/hyperlink" Target="https://www.scoilnet.ie/pdst/physlit/beyond/" TargetMode="External"/><Relationship Id="rId30" Type="http://schemas.openxmlformats.org/officeDocument/2006/relationships/hyperlink" Target="http://www.cogg.ie" TargetMode="External"/><Relationship Id="rId35" Type="http://schemas.openxmlformats.org/officeDocument/2006/relationships/hyperlink" Target="https://www.youtube.com/c/Cula4/playlists" TargetMode="External"/><Relationship Id="rId43" Type="http://schemas.openxmlformats.org/officeDocument/2006/relationships/hyperlink" Target="http://www.pdst.ie/distancelearning" TargetMode="External"/><Relationship Id="rId48" Type="http://schemas.openxmlformats.org/officeDocument/2006/relationships/hyperlink" Target="http://www.scoilnet.ie" TargetMode="External"/><Relationship Id="rId56" Type="http://schemas.openxmlformats.org/officeDocument/2006/relationships/header" Target="header2.xml"/><Relationship Id="rId64" Type="http://schemas.openxmlformats.org/officeDocument/2006/relationships/customXml" Target="../customXml/item3.xml"/><Relationship Id="rId8" Type="http://schemas.openxmlformats.org/officeDocument/2006/relationships/hyperlink" Target="http://www.gov.ie/backtoschool" TargetMode="External"/><Relationship Id="rId51" Type="http://schemas.openxmlformats.org/officeDocument/2006/relationships/hyperlink" Target="https://www.pdst.ie/DistanceLearning/DigTech/BlendedLearning" TargetMode="External"/><Relationship Id="rId3" Type="http://schemas.openxmlformats.org/officeDocument/2006/relationships/styles" Target="styles.xml"/><Relationship Id="rId12" Type="http://schemas.openxmlformats.org/officeDocument/2006/relationships/hyperlink" Target="https://www.gov.ie/en/publication/a8d8f-ready-for-school/" TargetMode="External"/><Relationship Id="rId17" Type="http://schemas.openxmlformats.org/officeDocument/2006/relationships/hyperlink" Target="https://ncca.ie/en/early-childhood/mo-sc%C3%A9al" TargetMode="External"/><Relationship Id="rId25" Type="http://schemas.openxmlformats.org/officeDocument/2006/relationships/hyperlink" Target="https://www.scoilnet.ie/pdst/physlit/" TargetMode="External"/><Relationship Id="rId33" Type="http://schemas.openxmlformats.org/officeDocument/2006/relationships/hyperlink" Target="https://www.curriculumonline.ie/getmedia/bc76d064-68ec-4aa6-ab63-5a2cf1205a25/OLRW_CLIL_1.pdf%25" TargetMode="External"/><Relationship Id="rId38" Type="http://schemas.openxmlformats.org/officeDocument/2006/relationships/hyperlink" Target="https://www.pdst.ie/primary/literacy/literacyathome" TargetMode="External"/><Relationship Id="rId46" Type="http://schemas.openxmlformats.org/officeDocument/2006/relationships/hyperlink" Target="https://www.pdst.ie/postprimary/leadership" TargetMode="External"/><Relationship Id="rId20" Type="http://schemas.openxmlformats.org/officeDocument/2006/relationships/hyperlink" Target="https://www.pdst.ie/SPHE" TargetMode="External"/><Relationship Id="rId41" Type="http://schemas.openxmlformats.org/officeDocument/2006/relationships/hyperlink" Target="https://www.education.ie/en/Schools-Colleges/Information/continuity-of-schooling/continuity-of-schooling.html" TargetMode="External"/><Relationship Id="rId54" Type="http://schemas.openxmlformats.org/officeDocument/2006/relationships/footer" Target="footer1.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ie/en/publication/c71c0-insights/" TargetMode="External"/><Relationship Id="rId23" Type="http://schemas.openxmlformats.org/officeDocument/2006/relationships/hyperlink" Target="https://www.healthpromotion.ie/health/inner/busy_bodies" TargetMode="External"/><Relationship Id="rId28" Type="http://schemas.openxmlformats.org/officeDocument/2006/relationships/hyperlink" Target="https://www.education.ie/en/Publications/Education-Reports/indicators-of-good-practice-in-immersion-education-draft-guide-for-gaeltacht-post-primary-schools.pdf" TargetMode="External"/><Relationship Id="rId36" Type="http://schemas.openxmlformats.org/officeDocument/2006/relationships/hyperlink" Target="https://curriculumonline.ie/Primary/Curriculum-Areas/Primary-Language/Primary-Language-Toolkit/?lang=en-ie" TargetMode="External"/><Relationship Id="rId49" Type="http://schemas.openxmlformats.org/officeDocument/2006/relationships/hyperlink" Target="https://pdst.ie/learningforallwebinars" TargetMode="External"/><Relationship Id="rId57" Type="http://schemas.openxmlformats.org/officeDocument/2006/relationships/fontTable" Target="fontTable.xml"/><Relationship Id="rId10" Type="http://schemas.openxmlformats.org/officeDocument/2006/relationships/hyperlink" Target="https://ncse.ie/supporting-transition-from-home-back-to-school" TargetMode="External"/><Relationship Id="rId31" Type="http://schemas.openxmlformats.org/officeDocument/2006/relationships/hyperlink" Target="http://www.pdst.ie" TargetMode="External"/><Relationship Id="rId44" Type="http://schemas.openxmlformats.org/officeDocument/2006/relationships/hyperlink" Target="http://www.pdst.ie/distancelearning" TargetMode="External"/><Relationship Id="rId52" Type="http://schemas.openxmlformats.org/officeDocument/2006/relationships/hyperlink" Target="https://ncca.ie/en/primary/primary-developments/consultation-on-the-draft-primary-curriculum-framework" TargetMode="Externa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pdst.ie/node/58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ca.ie/media/1842/curriculum_overview_wall-char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73300B90CBC54A8F3E65EC87671512" ma:contentTypeVersion="6" ma:contentTypeDescription="Create a new document." ma:contentTypeScope="" ma:versionID="623063b5ed84f4f2c287f1cfda0249b6">
  <xsd:schema xmlns:xsd="http://www.w3.org/2001/XMLSchema" xmlns:xs="http://www.w3.org/2001/XMLSchema" xmlns:p="http://schemas.microsoft.com/office/2006/metadata/properties" xmlns:ns2="015bf0f7-e732-401c-be64-06750d646e52" xmlns:ns3="db440f12-31f9-4231-bb14-74ac483af59b" targetNamespace="http://schemas.microsoft.com/office/2006/metadata/properties" ma:root="true" ma:fieldsID="aa080e17eb3d38be84a023343f857967" ns2:_="" ns3:_="">
    <xsd:import namespace="015bf0f7-e732-401c-be64-06750d646e52"/>
    <xsd:import namespace="db440f12-31f9-4231-bb14-74ac483af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bf0f7-e732-401c-be64-06750d646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440f12-31f9-4231-bb14-74ac483af5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970CD-6505-4654-9BEA-4386A534FD07}">
  <ds:schemaRefs>
    <ds:schemaRef ds:uri="http://schemas.openxmlformats.org/officeDocument/2006/bibliography"/>
  </ds:schemaRefs>
</ds:datastoreItem>
</file>

<file path=customXml/itemProps2.xml><?xml version="1.0" encoding="utf-8"?>
<ds:datastoreItem xmlns:ds="http://schemas.openxmlformats.org/officeDocument/2006/customXml" ds:itemID="{74A706C6-C985-4F2F-A175-C671FB552B57}"/>
</file>

<file path=customXml/itemProps3.xml><?xml version="1.0" encoding="utf-8"?>
<ds:datastoreItem xmlns:ds="http://schemas.openxmlformats.org/officeDocument/2006/customXml" ds:itemID="{86DD4557-839B-4F44-AAF1-597E9AC972B6}"/>
</file>

<file path=customXml/itemProps4.xml><?xml version="1.0" encoding="utf-8"?>
<ds:datastoreItem xmlns:ds="http://schemas.openxmlformats.org/officeDocument/2006/customXml" ds:itemID="{3C7BE3BE-AE27-4957-A08B-5E9E78374BCC}"/>
</file>

<file path=docProps/app.xml><?xml version="1.0" encoding="utf-8"?>
<Properties xmlns="http://schemas.openxmlformats.org/officeDocument/2006/extended-properties" xmlns:vt="http://schemas.openxmlformats.org/officeDocument/2006/docPropsVTypes">
  <Template>Normal</Template>
  <TotalTime>3</TotalTime>
  <Pages>34</Pages>
  <Words>11439</Words>
  <Characters>65207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OConnor, Orlaith</cp:lastModifiedBy>
  <cp:revision>5</cp:revision>
  <cp:lastPrinted>2020-06-30T15:54:00Z</cp:lastPrinted>
  <dcterms:created xsi:type="dcterms:W3CDTF">2020-07-26T11:49:00Z</dcterms:created>
  <dcterms:modified xsi:type="dcterms:W3CDTF">2020-07-26T14:47:00Z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0x010100DC73300B90CBC54A8F3E65EC87671512</vt:lpwstr>
  </property>
</Properties>
</file>